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F8BA2E" w14:textId="77777777" w:rsidR="00E15109" w:rsidRPr="00E15109" w:rsidRDefault="00E15109" w:rsidP="004517BE">
      <w:pPr>
        <w:spacing w:line="400" w:lineRule="atLeast"/>
        <w:jc w:val="center"/>
        <w:rPr>
          <w:rFonts w:ascii="標楷體" w:eastAsia="標楷體" w:hAnsi="標楷體" w:cs="Times New Roman"/>
          <w:b/>
          <w:color w:val="auto"/>
          <w:spacing w:val="-4"/>
          <w:sz w:val="32"/>
          <w:szCs w:val="32"/>
        </w:rPr>
      </w:pPr>
      <w:r w:rsidRPr="00E15109">
        <w:rPr>
          <w:rFonts w:ascii="標楷體" w:eastAsia="標楷體" w:hAnsi="標楷體" w:cs="標楷體" w:hint="eastAsia"/>
          <w:b/>
          <w:color w:val="auto"/>
          <w:spacing w:val="-4"/>
          <w:sz w:val="32"/>
          <w:szCs w:val="32"/>
        </w:rPr>
        <w:t>真耶穌教會臺灣總會</w:t>
      </w:r>
    </w:p>
    <w:p w14:paraId="4B0B7CFB" w14:textId="77777777" w:rsidR="00E15109" w:rsidRPr="00E15109" w:rsidRDefault="00E15109" w:rsidP="004517BE">
      <w:pPr>
        <w:spacing w:line="400" w:lineRule="atLeast"/>
        <w:jc w:val="center"/>
        <w:rPr>
          <w:rFonts w:ascii="標楷體" w:eastAsia="標楷體" w:hAnsi="標楷體" w:cs="Times New Roman"/>
          <w:b/>
          <w:color w:val="auto"/>
          <w:spacing w:val="-4"/>
          <w:sz w:val="32"/>
          <w:szCs w:val="32"/>
        </w:rPr>
      </w:pPr>
      <w:r w:rsidRPr="00E15109">
        <w:rPr>
          <w:rFonts w:ascii="標楷體" w:eastAsia="標楷體" w:hAnsi="標楷體" w:cs="標楷體" w:hint="eastAsia"/>
          <w:b/>
          <w:color w:val="auto"/>
          <w:spacing w:val="-4"/>
          <w:sz w:val="32"/>
          <w:szCs w:val="32"/>
        </w:rPr>
        <w:t>臺北市市民大道真耶穌教會宣牧中心興建</w:t>
      </w:r>
      <w:r w:rsidRPr="00E15109">
        <w:rPr>
          <w:rFonts w:ascii="標楷體" w:eastAsia="標楷體" w:hAnsi="標楷體" w:cs="Times New Roman" w:hint="eastAsia"/>
          <w:b/>
          <w:color w:val="auto"/>
          <w:spacing w:val="-4"/>
          <w:sz w:val="32"/>
          <w:szCs w:val="32"/>
        </w:rPr>
        <w:br/>
      </w:r>
      <w:r w:rsidRPr="00E15109">
        <w:rPr>
          <w:rFonts w:ascii="標楷體" w:eastAsia="標楷體" w:hAnsi="標楷體" w:cs="標楷體" w:hint="eastAsia"/>
          <w:b/>
          <w:color w:val="auto"/>
          <w:spacing w:val="-4"/>
          <w:sz w:val="32"/>
          <w:szCs w:val="32"/>
        </w:rPr>
        <w:t>都市更新實施者技術服務案</w:t>
      </w:r>
    </w:p>
    <w:p w14:paraId="12C69635" w14:textId="77777777" w:rsidR="00E15109" w:rsidRPr="00E15109" w:rsidRDefault="00E15109" w:rsidP="004517BE">
      <w:pPr>
        <w:spacing w:line="400" w:lineRule="atLeast"/>
        <w:jc w:val="center"/>
        <w:rPr>
          <w:rFonts w:ascii="標楷體" w:eastAsia="標楷體" w:hAnsi="標楷體" w:cs="標楷體"/>
          <w:b/>
          <w:color w:val="auto"/>
          <w:spacing w:val="-4"/>
          <w:sz w:val="32"/>
          <w:szCs w:val="32"/>
        </w:rPr>
      </w:pPr>
      <w:r w:rsidRPr="00E15109">
        <w:rPr>
          <w:rFonts w:ascii="標楷體" w:eastAsia="標楷體" w:hAnsi="標楷體" w:cs="標楷體" w:hint="eastAsia"/>
          <w:b/>
          <w:color w:val="auto"/>
          <w:spacing w:val="-4"/>
          <w:sz w:val="32"/>
          <w:szCs w:val="32"/>
        </w:rPr>
        <w:t>需求說明書</w:t>
      </w:r>
    </w:p>
    <w:p w14:paraId="677D2DBE" w14:textId="77777777" w:rsidR="00E15109" w:rsidRPr="00E15109" w:rsidRDefault="00E15109" w:rsidP="004517BE">
      <w:pPr>
        <w:spacing w:line="400" w:lineRule="atLeast"/>
        <w:rPr>
          <w:rFonts w:ascii="標楷體" w:eastAsia="標楷體" w:hAnsi="標楷體" w:cs="標楷體"/>
          <w:b/>
          <w:color w:val="auto"/>
          <w:spacing w:val="-4"/>
          <w:sz w:val="28"/>
          <w:szCs w:val="28"/>
        </w:rPr>
      </w:pPr>
      <w:r w:rsidRPr="00E15109">
        <w:rPr>
          <w:rFonts w:ascii="標楷體" w:eastAsia="標楷體" w:hAnsi="標楷體" w:cs="標楷體" w:hint="eastAsia"/>
          <w:b/>
          <w:color w:val="auto"/>
          <w:spacing w:val="-4"/>
          <w:sz w:val="28"/>
          <w:szCs w:val="28"/>
        </w:rPr>
        <w:t xml:space="preserve"> </w:t>
      </w:r>
    </w:p>
    <w:p w14:paraId="4850BE98" w14:textId="77777777" w:rsidR="00E15109" w:rsidRPr="00E15109" w:rsidRDefault="00E15109" w:rsidP="004517BE">
      <w:pPr>
        <w:spacing w:line="400" w:lineRule="atLeast"/>
        <w:rPr>
          <w:rFonts w:ascii="標楷體" w:eastAsia="標楷體" w:hAnsi="標楷體" w:cs="標楷體"/>
          <w:b/>
          <w:color w:val="auto"/>
          <w:spacing w:val="-4"/>
          <w:sz w:val="28"/>
          <w:szCs w:val="28"/>
        </w:rPr>
      </w:pPr>
      <w:r w:rsidRPr="00E15109">
        <w:rPr>
          <w:rFonts w:ascii="標楷體" w:eastAsia="標楷體" w:hAnsi="標楷體" w:cs="標楷體" w:hint="eastAsia"/>
          <w:b/>
          <w:color w:val="auto"/>
          <w:spacing w:val="-4"/>
          <w:sz w:val="28"/>
          <w:szCs w:val="28"/>
        </w:rPr>
        <w:t>一、背景說明(緣起)</w:t>
      </w:r>
    </w:p>
    <w:p w14:paraId="5CACAEA0" w14:textId="77777777" w:rsidR="00E15109" w:rsidRPr="00E15109" w:rsidRDefault="00E15109" w:rsidP="004517BE">
      <w:pPr>
        <w:pStyle w:val="a7"/>
        <w:spacing w:line="400" w:lineRule="atLeast"/>
        <w:ind w:leftChars="100" w:left="260" w:firstLineChars="250" w:firstLine="581"/>
        <w:rPr>
          <w:rFonts w:ascii="標楷體" w:eastAsia="標楷體" w:hAnsi="標楷體" w:cs="Times New Roman"/>
          <w:b/>
          <w:bCs/>
          <w:color w:val="auto"/>
          <w:kern w:val="24"/>
        </w:rPr>
      </w:pPr>
      <w:r w:rsidRPr="00E15109">
        <w:rPr>
          <w:rFonts w:ascii="標楷體" w:eastAsia="標楷體" w:hAnsi="標楷體" w:cs="標楷體" w:hint="eastAsia"/>
          <w:b/>
          <w:color w:val="auto"/>
          <w:spacing w:val="-4"/>
        </w:rPr>
        <w:t>真耶穌教會</w:t>
      </w:r>
      <w:r w:rsidRPr="00E15109">
        <w:rPr>
          <w:rFonts w:ascii="標楷體" w:eastAsia="標楷體" w:hAnsi="標楷體" w:cs="Times New Roman" w:hint="eastAsia"/>
          <w:b/>
          <w:bCs/>
          <w:color w:val="auto"/>
          <w:kern w:val="24"/>
        </w:rPr>
        <w:t>自主後1917年成立於中國北京，1926年福音從福建傳來臺灣，先後建立教會</w:t>
      </w:r>
      <w:r w:rsidRPr="00E15109">
        <w:rPr>
          <w:rFonts w:ascii="標楷體" w:eastAsia="標楷體" w:hAnsi="標楷體" w:cs="Times New Roman"/>
          <w:b/>
          <w:bCs/>
          <w:color w:val="auto"/>
          <w:kern w:val="24"/>
        </w:rPr>
        <w:t>300</w:t>
      </w:r>
      <w:r w:rsidRPr="00E15109">
        <w:rPr>
          <w:rFonts w:ascii="標楷體" w:eastAsia="標楷體" w:hAnsi="標楷體" w:cs="Times New Roman" w:hint="eastAsia"/>
          <w:b/>
          <w:bCs/>
          <w:color w:val="auto"/>
          <w:kern w:val="24"/>
        </w:rPr>
        <w:t>多間，遍及全臺各地。目前信徒五萬多人，各項聖工發展，積極推動對內牧養及對外福音宣揚事工，並支援真耶穌教會世界聯合總會在東南亞、東亞、日韓及歐、亞、非、美、澳各地福音宣揚及工人培訓工作。期盼我們的努力在聖靈引導下，讓得救福音的工作能在全球各地大大興旺，將福音傳遍全球各地，引人歸主，為主發揚光大。</w:t>
      </w:r>
    </w:p>
    <w:p w14:paraId="67B40F0F" w14:textId="77777777" w:rsidR="00E15109" w:rsidRPr="00E15109" w:rsidRDefault="00E15109" w:rsidP="004517BE">
      <w:pPr>
        <w:pStyle w:val="a7"/>
        <w:spacing w:line="400" w:lineRule="atLeast"/>
        <w:ind w:leftChars="100" w:left="260" w:firstLineChars="250" w:firstLine="651"/>
        <w:rPr>
          <w:rFonts w:ascii="標楷體" w:eastAsia="標楷體" w:hAnsi="標楷體" w:cs="Times New Roman"/>
          <w:b/>
          <w:bCs/>
          <w:color w:val="auto"/>
          <w:kern w:val="24"/>
        </w:rPr>
      </w:pPr>
      <w:r w:rsidRPr="00E15109">
        <w:rPr>
          <w:rFonts w:ascii="標楷體" w:eastAsia="標楷體" w:hAnsi="標楷體" w:cs="Times New Roman" w:hint="eastAsia"/>
          <w:b/>
          <w:bCs/>
          <w:color w:val="auto"/>
          <w:kern w:val="24"/>
        </w:rPr>
        <w:t>神賜給臺灣真耶穌教會一顆珍珠，約在</w:t>
      </w:r>
      <w:r w:rsidRPr="00E15109">
        <w:rPr>
          <w:rFonts w:ascii="標楷體" w:eastAsia="標楷體" w:hAnsi="標楷體" w:cs="Times New Roman"/>
          <w:b/>
          <w:bCs/>
          <w:color w:val="auto"/>
          <w:kern w:val="24"/>
        </w:rPr>
        <w:t>35</w:t>
      </w:r>
      <w:r w:rsidRPr="00E15109">
        <w:rPr>
          <w:rFonts w:ascii="標楷體" w:eastAsia="標楷體" w:hAnsi="標楷體" w:cs="Times New Roman" w:hint="eastAsia"/>
          <w:b/>
          <w:bCs/>
          <w:color w:val="auto"/>
          <w:kern w:val="24"/>
        </w:rPr>
        <w:t>年前，本會郭順命長老奉獻了臺北市市民大道旁的這塊土地(中山區長安段二小段701地號)，在今天，有兩條臺北市的主要幹道在此交會，交通便捷，且本會在臺北市區有九間教會圍繞此區，位處正中心，一條文創新軸線在市民大道興起群聚之核心處！</w:t>
      </w:r>
    </w:p>
    <w:p w14:paraId="01B2919D" w14:textId="77777777" w:rsidR="00E15109" w:rsidRPr="00E15109" w:rsidRDefault="00E15109" w:rsidP="004517BE">
      <w:pPr>
        <w:pStyle w:val="a7"/>
        <w:spacing w:line="400" w:lineRule="atLeast"/>
        <w:ind w:leftChars="0" w:left="720"/>
        <w:rPr>
          <w:rFonts w:ascii="標楷體" w:eastAsia="標楷體" w:hAnsi="標楷體" w:cs="Times New Roman"/>
          <w:b/>
          <w:bCs/>
          <w:color w:val="auto"/>
          <w:kern w:val="24"/>
        </w:rPr>
      </w:pPr>
    </w:p>
    <w:p w14:paraId="3A88DB60" w14:textId="77777777" w:rsidR="00E15109" w:rsidRPr="00E15109" w:rsidRDefault="00E15109" w:rsidP="004517BE">
      <w:pPr>
        <w:spacing w:line="400" w:lineRule="atLeast"/>
        <w:rPr>
          <w:rFonts w:ascii="標楷體" w:eastAsia="標楷體" w:hAnsi="標楷體" w:cs="DFKaiShu-SB-Estd-BF"/>
          <w:b/>
          <w:color w:val="auto"/>
          <w:sz w:val="28"/>
          <w:szCs w:val="28"/>
        </w:rPr>
      </w:pPr>
      <w:r w:rsidRPr="00E15109">
        <w:rPr>
          <w:rFonts w:ascii="標楷體" w:eastAsia="標楷體" w:hAnsi="標楷體" w:cs="Times New Roman" w:hint="eastAsia"/>
          <w:b/>
          <w:bCs/>
          <w:color w:val="auto"/>
          <w:kern w:val="24"/>
          <w:sz w:val="28"/>
          <w:szCs w:val="28"/>
        </w:rPr>
        <w:t>二</w:t>
      </w:r>
      <w:r w:rsidRPr="00E15109">
        <w:rPr>
          <w:rFonts w:ascii="標楷體" w:eastAsia="標楷體" w:hAnsi="標楷體" w:cs="DFKaiShu-SB-Estd-BF" w:hint="eastAsia"/>
          <w:b/>
          <w:color w:val="auto"/>
          <w:sz w:val="28"/>
          <w:szCs w:val="28"/>
        </w:rPr>
        <w:t>、</w:t>
      </w:r>
      <w:r w:rsidRPr="00E15109">
        <w:rPr>
          <w:rFonts w:ascii="標楷體" w:eastAsia="標楷體" w:hAnsi="標楷體" w:cs="DFKaiShu-SB-Estd-BF"/>
          <w:b/>
          <w:color w:val="auto"/>
          <w:sz w:val="28"/>
          <w:szCs w:val="28"/>
        </w:rPr>
        <w:t xml:space="preserve"> </w:t>
      </w:r>
      <w:r w:rsidRPr="00E15109">
        <w:rPr>
          <w:rFonts w:ascii="標楷體" w:eastAsia="標楷體" w:hAnsi="標楷體" w:cs="DFKaiShu-SB-Estd-BF" w:hint="eastAsia"/>
          <w:b/>
          <w:color w:val="auto"/>
          <w:sz w:val="28"/>
          <w:szCs w:val="28"/>
        </w:rPr>
        <w:t>基地位置與環境條件</w:t>
      </w:r>
    </w:p>
    <w:p w14:paraId="2F54B337" w14:textId="77777777" w:rsidR="00E15109" w:rsidRPr="00E15109" w:rsidRDefault="00E15109" w:rsidP="004517BE">
      <w:pPr>
        <w:pStyle w:val="a7"/>
        <w:spacing w:line="400" w:lineRule="atLeast"/>
        <w:ind w:leftChars="0" w:left="170"/>
        <w:rPr>
          <w:rFonts w:ascii="標楷體" w:eastAsia="標楷體" w:hAnsi="標楷體" w:cs="DFKaiShu-SB-Estd-BF"/>
          <w:b/>
          <w:color w:val="auto"/>
        </w:rPr>
      </w:pPr>
      <w:r w:rsidRPr="00E15109">
        <w:rPr>
          <w:rFonts w:ascii="標楷體" w:eastAsia="標楷體" w:hAnsi="標楷體" w:cs="DFKaiShu-SB-Estd-BF"/>
          <w:b/>
          <w:color w:val="auto"/>
        </w:rPr>
        <w:t xml:space="preserve"> (</w:t>
      </w:r>
      <w:r w:rsidRPr="00E15109">
        <w:rPr>
          <w:rFonts w:ascii="標楷體" w:eastAsia="標楷體" w:hAnsi="標楷體" w:cs="DFKaiShu-SB-Estd-BF" w:hint="eastAsia"/>
          <w:b/>
          <w:color w:val="auto"/>
        </w:rPr>
        <w:t>一</w:t>
      </w:r>
      <w:r w:rsidRPr="00E15109">
        <w:rPr>
          <w:rFonts w:ascii="標楷體" w:eastAsia="標楷體" w:hAnsi="標楷體" w:cs="DFKaiShu-SB-Estd-BF"/>
          <w:b/>
          <w:color w:val="auto"/>
        </w:rPr>
        <w:t xml:space="preserve">) </w:t>
      </w:r>
      <w:r w:rsidRPr="00E15109">
        <w:rPr>
          <w:rFonts w:ascii="標楷體" w:eastAsia="標楷體" w:hAnsi="標楷體" w:cs="DFKaiShu-SB-Estd-BF" w:hint="eastAsia"/>
          <w:b/>
          <w:color w:val="auto"/>
        </w:rPr>
        <w:t>基地位置與面積</w:t>
      </w:r>
    </w:p>
    <w:p w14:paraId="51D8D09B" w14:textId="25981A87" w:rsidR="00E15109" w:rsidRDefault="00E15109" w:rsidP="00503481">
      <w:pPr>
        <w:pStyle w:val="a7"/>
        <w:spacing w:line="400" w:lineRule="atLeast"/>
        <w:ind w:leftChars="100" w:left="260" w:firstLineChars="250" w:firstLine="651"/>
        <w:rPr>
          <w:rFonts w:ascii="標楷體" w:eastAsia="標楷體" w:hAnsi="標楷體" w:cs="Times New Roman"/>
          <w:b/>
          <w:bCs/>
          <w:color w:val="auto"/>
          <w:kern w:val="24"/>
        </w:rPr>
      </w:pPr>
      <w:r w:rsidRPr="00E15109">
        <w:rPr>
          <w:rFonts w:ascii="標楷體" w:eastAsia="標楷體" w:hAnsi="標楷體" w:cs="Times New Roman" w:hint="eastAsia"/>
          <w:b/>
          <w:bCs/>
          <w:color w:val="auto"/>
          <w:kern w:val="24"/>
        </w:rPr>
        <w:t>本基地（中山區長安段二小段</w:t>
      </w:r>
      <w:r w:rsidRPr="00E15109">
        <w:rPr>
          <w:rFonts w:ascii="標楷體" w:eastAsia="標楷體" w:hAnsi="標楷體" w:cs="Times New Roman"/>
          <w:b/>
          <w:bCs/>
          <w:color w:val="auto"/>
          <w:kern w:val="24"/>
        </w:rPr>
        <w:t>701</w:t>
      </w:r>
      <w:r w:rsidRPr="00E15109">
        <w:rPr>
          <w:rFonts w:ascii="標楷體" w:eastAsia="標楷體" w:hAnsi="標楷體" w:cs="Times New Roman" w:hint="eastAsia"/>
          <w:b/>
          <w:bCs/>
          <w:color w:val="auto"/>
          <w:kern w:val="24"/>
        </w:rPr>
        <w:t>地號等）座落於八德路二段</w:t>
      </w:r>
      <w:r w:rsidRPr="00E15109">
        <w:rPr>
          <w:rFonts w:ascii="標楷體" w:eastAsia="標楷體" w:hAnsi="標楷體" w:cs="Times New Roman"/>
          <w:b/>
          <w:bCs/>
          <w:color w:val="auto"/>
          <w:kern w:val="24"/>
        </w:rPr>
        <w:t>174</w:t>
      </w:r>
      <w:r w:rsidRPr="00E15109">
        <w:rPr>
          <w:rFonts w:ascii="標楷體" w:eastAsia="標楷體" w:hAnsi="標楷體" w:cs="Times New Roman" w:hint="eastAsia"/>
          <w:b/>
          <w:bCs/>
          <w:color w:val="auto"/>
          <w:kern w:val="24"/>
        </w:rPr>
        <w:t>巷與市民大道交接口，西側鄰接建國南路及華山休閒文化園區（建國啤酒廠），西南側有光華數位新天地、三創生活園區，南側有國立臺北科技大學，北側近中山女中、臺北大學，東側近松山機場捷運文湖線；緊鄰西側為美麗信花園酒店(國際觀光飯館），北側為台北市身心障礙就業大樓(勞工休閒福利中心)。</w:t>
      </w:r>
    </w:p>
    <w:p w14:paraId="573E690F" w14:textId="7592ACA4" w:rsidR="00503481" w:rsidRPr="00503481" w:rsidRDefault="00503481" w:rsidP="00503481">
      <w:pPr>
        <w:pStyle w:val="a7"/>
        <w:spacing w:line="400" w:lineRule="atLeast"/>
        <w:ind w:leftChars="100" w:left="260" w:firstLineChars="250" w:firstLine="651"/>
        <w:rPr>
          <w:rFonts w:ascii="標楷體" w:eastAsia="標楷體" w:hAnsi="標楷體" w:cs="Times New Roman"/>
          <w:b/>
          <w:bCs/>
          <w:color w:val="auto"/>
          <w:kern w:val="24"/>
        </w:rPr>
      </w:pPr>
      <w:r w:rsidRPr="001B3A43">
        <w:rPr>
          <w:rFonts w:ascii="標楷體" w:eastAsia="標楷體" w:hAnsi="標楷體" w:cs="Times New Roman" w:hint="eastAsia"/>
          <w:b/>
          <w:bCs/>
          <w:kern w:val="24"/>
        </w:rPr>
        <w:t>本基地現行都市計畫為第三之一種住宅區（特）（建蔽率</w:t>
      </w:r>
      <w:r w:rsidRPr="001B3A43">
        <w:rPr>
          <w:rFonts w:ascii="標楷體" w:eastAsia="標楷體" w:hAnsi="標楷體" w:cs="Times New Roman"/>
          <w:b/>
          <w:bCs/>
          <w:kern w:val="24"/>
        </w:rPr>
        <w:t>45%</w:t>
      </w:r>
      <w:r w:rsidRPr="001B3A43">
        <w:rPr>
          <w:rFonts w:ascii="標楷體" w:eastAsia="標楷體" w:hAnsi="標楷體" w:cs="Times New Roman" w:hint="eastAsia"/>
          <w:b/>
          <w:bCs/>
          <w:kern w:val="24"/>
        </w:rPr>
        <w:t>，容積率</w:t>
      </w:r>
      <w:r w:rsidRPr="001B3A43">
        <w:rPr>
          <w:rFonts w:ascii="標楷體" w:eastAsia="標楷體" w:hAnsi="標楷體" w:cs="Times New Roman"/>
          <w:b/>
          <w:bCs/>
          <w:kern w:val="24"/>
        </w:rPr>
        <w:t>225%</w:t>
      </w:r>
      <w:r w:rsidRPr="001B3A43">
        <w:rPr>
          <w:rFonts w:ascii="標楷體" w:eastAsia="標楷體" w:hAnsi="標楷體" w:cs="Times New Roman" w:hint="eastAsia"/>
          <w:b/>
          <w:bCs/>
          <w:kern w:val="24"/>
        </w:rPr>
        <w:t>）。</w:t>
      </w:r>
      <w:r w:rsidRPr="001B3A43">
        <w:rPr>
          <w:rFonts w:ascii="標楷體" w:eastAsia="標楷體" w:hAnsi="標楷體" w:cs="Times New Roman"/>
          <w:b/>
          <w:bCs/>
          <w:kern w:val="24"/>
        </w:rPr>
        <w:t xml:space="preserve"> </w:t>
      </w:r>
      <w:r w:rsidRPr="001B3A43">
        <w:rPr>
          <w:rFonts w:ascii="標楷體" w:eastAsia="標楷體" w:hAnsi="標楷體" w:cs="Times New Roman" w:hint="eastAsia"/>
          <w:b/>
          <w:bCs/>
          <w:kern w:val="24"/>
        </w:rPr>
        <w:t>基地面積</w:t>
      </w:r>
      <w:r w:rsidRPr="001B3A43">
        <w:rPr>
          <w:rFonts w:ascii="標楷體" w:eastAsia="標楷體" w:hAnsi="標楷體" w:cs="Times New Roman"/>
          <w:b/>
          <w:bCs/>
          <w:kern w:val="24"/>
        </w:rPr>
        <w:t>1,288</w:t>
      </w:r>
      <w:r w:rsidRPr="001B3A43">
        <w:rPr>
          <w:rFonts w:ascii="標楷體" w:eastAsia="標楷體" w:hAnsi="標楷體" w:cs="Times New Roman" w:hint="eastAsia"/>
          <w:b/>
          <w:bCs/>
          <w:kern w:val="24"/>
        </w:rPr>
        <w:t>㎡，真耶穌教會臺灣總會之土地1,121</w:t>
      </w:r>
      <w:r w:rsidRPr="001B3A43">
        <w:rPr>
          <w:rFonts w:ascii="Batang" w:eastAsia="Batang" w:hAnsi="Batang" w:cs="Times New Roman" w:hint="eastAsia"/>
          <w:b/>
          <w:bCs/>
          <w:kern w:val="24"/>
        </w:rPr>
        <w:t>㎡</w:t>
      </w:r>
      <w:r w:rsidRPr="001B3A43">
        <w:rPr>
          <w:rFonts w:ascii="Times New Roman" w:eastAsia="標楷體" w:hAnsi="Times New Roman" w:cs="Times New Roman"/>
          <w:b/>
          <w:bCs/>
          <w:kern w:val="24"/>
        </w:rPr>
        <w:t>(</w:t>
      </w:r>
      <w:r w:rsidRPr="001B3A43">
        <w:rPr>
          <w:rFonts w:ascii="標楷體" w:eastAsia="標楷體" w:hAnsi="標楷體" w:cs="Times New Roman"/>
          <w:b/>
          <w:bCs/>
          <w:kern w:val="24"/>
        </w:rPr>
        <w:t>8</w:t>
      </w:r>
      <w:r w:rsidR="007F5EF1">
        <w:rPr>
          <w:rFonts w:ascii="標楷體" w:eastAsia="標楷體" w:hAnsi="標楷體" w:cs="Times New Roman" w:hint="eastAsia"/>
          <w:b/>
          <w:bCs/>
          <w:kern w:val="24"/>
        </w:rPr>
        <w:t>7</w:t>
      </w:r>
      <w:r w:rsidRPr="001B3A43">
        <w:rPr>
          <w:rFonts w:ascii="標楷體" w:eastAsia="標楷體" w:hAnsi="標楷體" w:cs="Times New Roman"/>
          <w:b/>
          <w:bCs/>
          <w:kern w:val="24"/>
        </w:rPr>
        <w:t>.</w:t>
      </w:r>
      <w:r w:rsidR="007F5EF1">
        <w:rPr>
          <w:rFonts w:ascii="標楷體" w:eastAsia="標楷體" w:hAnsi="標楷體" w:cs="Times New Roman" w:hint="eastAsia"/>
          <w:b/>
          <w:bCs/>
          <w:kern w:val="24"/>
        </w:rPr>
        <w:t>03</w:t>
      </w:r>
      <w:r w:rsidRPr="001B3A43">
        <w:rPr>
          <w:rFonts w:ascii="標楷體" w:eastAsia="標楷體" w:hAnsi="標楷體" w:cs="Times New Roman"/>
          <w:b/>
          <w:bCs/>
          <w:kern w:val="24"/>
        </w:rPr>
        <w:t>%</w:t>
      </w:r>
      <w:r w:rsidRPr="001B3A43">
        <w:rPr>
          <w:rFonts w:ascii="Times New Roman" w:eastAsia="標楷體" w:hAnsi="Times New Roman" w:cs="Times New Roman"/>
          <w:b/>
          <w:bCs/>
          <w:kern w:val="24"/>
        </w:rPr>
        <w:t>)</w:t>
      </w:r>
      <w:r w:rsidRPr="001B3A43">
        <w:rPr>
          <w:rFonts w:ascii="標楷體" w:eastAsia="標楷體" w:hAnsi="標楷體" w:cs="Times New Roman" w:hint="eastAsia"/>
          <w:b/>
          <w:bCs/>
          <w:kern w:val="24"/>
        </w:rPr>
        <w:t>、私人江宗德執事之土地167</w:t>
      </w:r>
      <w:r w:rsidRPr="001B3A43">
        <w:rPr>
          <w:rFonts w:ascii="Batang" w:eastAsia="Batang" w:hAnsi="Batang" w:cs="Times New Roman" w:hint="eastAsia"/>
          <w:b/>
          <w:bCs/>
          <w:kern w:val="24"/>
        </w:rPr>
        <w:t>㎡</w:t>
      </w:r>
      <w:r w:rsidRPr="001B3A43">
        <w:rPr>
          <w:rFonts w:ascii="標楷體" w:eastAsia="標楷體" w:hAnsi="標楷體" w:cs="Times New Roman" w:hint="eastAsia"/>
          <w:b/>
          <w:bCs/>
          <w:kern w:val="24"/>
        </w:rPr>
        <w:t>(</w:t>
      </w:r>
      <w:r w:rsidRPr="001B3A43">
        <w:rPr>
          <w:rFonts w:ascii="標楷體" w:eastAsia="標楷體" w:hAnsi="標楷體" w:cs="Times New Roman"/>
          <w:b/>
          <w:bCs/>
          <w:kern w:val="24"/>
        </w:rPr>
        <w:t>1</w:t>
      </w:r>
      <w:r w:rsidR="007F5EF1">
        <w:rPr>
          <w:rFonts w:ascii="標楷體" w:eastAsia="標楷體" w:hAnsi="標楷體" w:cs="Times New Roman" w:hint="eastAsia"/>
          <w:b/>
          <w:bCs/>
          <w:kern w:val="24"/>
        </w:rPr>
        <w:t>2</w:t>
      </w:r>
      <w:r w:rsidRPr="001B3A43">
        <w:rPr>
          <w:rFonts w:ascii="標楷體" w:eastAsia="標楷體" w:hAnsi="標楷體" w:cs="Times New Roman"/>
          <w:b/>
          <w:bCs/>
          <w:kern w:val="24"/>
        </w:rPr>
        <w:t>.</w:t>
      </w:r>
      <w:r w:rsidR="007F5EF1">
        <w:rPr>
          <w:rFonts w:ascii="標楷體" w:eastAsia="標楷體" w:hAnsi="標楷體" w:cs="Times New Roman" w:hint="eastAsia"/>
          <w:b/>
          <w:bCs/>
          <w:kern w:val="24"/>
        </w:rPr>
        <w:t>97</w:t>
      </w:r>
      <w:r w:rsidRPr="001B3A43">
        <w:rPr>
          <w:rFonts w:ascii="標楷體" w:eastAsia="標楷體" w:hAnsi="標楷體" w:cs="Times New Roman"/>
          <w:b/>
          <w:bCs/>
          <w:kern w:val="24"/>
        </w:rPr>
        <w:t>%</w:t>
      </w:r>
      <w:r w:rsidRPr="001B3A43">
        <w:rPr>
          <w:rFonts w:ascii="標楷體" w:eastAsia="標楷體" w:hAnsi="標楷體" w:cs="Times New Roman" w:hint="eastAsia"/>
          <w:b/>
          <w:bCs/>
          <w:kern w:val="24"/>
        </w:rPr>
        <w:t>)。</w:t>
      </w:r>
    </w:p>
    <w:p w14:paraId="05C7B84F" w14:textId="77777777" w:rsidR="00E15109" w:rsidRPr="00E15109" w:rsidRDefault="00E15109" w:rsidP="004517BE">
      <w:pPr>
        <w:pStyle w:val="a7"/>
        <w:spacing w:line="400" w:lineRule="atLeast"/>
        <w:ind w:leftChars="100" w:left="260" w:firstLineChars="250" w:firstLine="651"/>
        <w:rPr>
          <w:rFonts w:ascii="標楷體" w:eastAsia="標楷體" w:hAnsi="標楷體" w:cs="Times New Roman"/>
          <w:b/>
          <w:bCs/>
          <w:color w:val="auto"/>
          <w:kern w:val="24"/>
        </w:rPr>
      </w:pPr>
    </w:p>
    <w:p w14:paraId="59F654B0" w14:textId="77777777" w:rsidR="00E15109" w:rsidRPr="00E15109" w:rsidRDefault="00E15109" w:rsidP="004517BE">
      <w:pPr>
        <w:pStyle w:val="a7"/>
        <w:spacing w:line="400" w:lineRule="atLeast"/>
        <w:ind w:leftChars="100" w:left="260" w:firstLineChars="250" w:firstLine="651"/>
        <w:rPr>
          <w:rFonts w:ascii="標楷體" w:eastAsia="標楷體" w:hAnsi="標楷體" w:cs="Times New Roman"/>
          <w:b/>
          <w:bCs/>
          <w:color w:val="auto"/>
          <w:kern w:val="24"/>
        </w:rPr>
      </w:pPr>
    </w:p>
    <w:p w14:paraId="5A1BC14C" w14:textId="77777777" w:rsidR="00E15109" w:rsidRPr="00E15109" w:rsidRDefault="00E15109" w:rsidP="004517BE">
      <w:pPr>
        <w:pStyle w:val="a7"/>
        <w:spacing w:line="400" w:lineRule="atLeast"/>
        <w:ind w:leftChars="100" w:left="260" w:firstLineChars="250" w:firstLine="651"/>
        <w:rPr>
          <w:rFonts w:ascii="標楷體" w:eastAsia="標楷體" w:hAnsi="標楷體" w:cs="Times New Roman"/>
          <w:b/>
          <w:bCs/>
          <w:color w:val="auto"/>
          <w:kern w:val="24"/>
        </w:rPr>
      </w:pPr>
    </w:p>
    <w:p w14:paraId="563CD981" w14:textId="77777777" w:rsidR="00E15109" w:rsidRPr="0086539D" w:rsidRDefault="00E15109" w:rsidP="0086539D">
      <w:pPr>
        <w:spacing w:line="400" w:lineRule="atLeast"/>
        <w:ind w:firstLine="0"/>
        <w:rPr>
          <w:rFonts w:ascii="標楷體" w:eastAsia="標楷體" w:hAnsi="標楷體" w:cs="Times New Roman"/>
          <w:b/>
          <w:bCs/>
          <w:color w:val="auto"/>
          <w:kern w:val="24"/>
        </w:rPr>
      </w:pPr>
    </w:p>
    <w:p w14:paraId="777112D6" w14:textId="77777777" w:rsidR="00E15109" w:rsidRPr="00E15109" w:rsidRDefault="00E15109" w:rsidP="004517BE">
      <w:pPr>
        <w:pStyle w:val="a7"/>
        <w:spacing w:line="400" w:lineRule="atLeast"/>
        <w:ind w:leftChars="100" w:left="260" w:firstLineChars="250" w:firstLine="651"/>
        <w:rPr>
          <w:rFonts w:ascii="標楷體" w:eastAsia="標楷體" w:hAnsi="標楷體" w:cs="Times New Roman"/>
          <w:b/>
          <w:bCs/>
          <w:color w:val="auto"/>
          <w:kern w:val="24"/>
        </w:rPr>
      </w:pPr>
    </w:p>
    <w:p w14:paraId="47EC87F0" w14:textId="77777777" w:rsidR="00E15109" w:rsidRPr="00E15109" w:rsidRDefault="00E15109" w:rsidP="004517BE">
      <w:pPr>
        <w:pStyle w:val="a7"/>
        <w:spacing w:line="400" w:lineRule="atLeast"/>
        <w:ind w:leftChars="100" w:left="260" w:firstLineChars="250" w:firstLine="600"/>
        <w:rPr>
          <w:rFonts w:ascii="標楷體" w:eastAsia="標楷體" w:hAnsi="標楷體" w:cs="Times New Roman"/>
          <w:b/>
          <w:bCs/>
          <w:color w:val="auto"/>
          <w:kern w:val="24"/>
        </w:rPr>
      </w:pPr>
      <w:r w:rsidRPr="00E15109">
        <w:rPr>
          <w:noProof/>
          <w:color w:val="auto"/>
        </w:rPr>
        <w:drawing>
          <wp:inline distT="0" distB="0" distL="0" distR="0" wp14:anchorId="7BB95D42" wp14:editId="113BB40A">
            <wp:extent cx="5600700" cy="2428875"/>
            <wp:effectExtent l="0" t="0" r="0"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0" cy="2428875"/>
                    </a:xfrm>
                    <a:prstGeom prst="rect">
                      <a:avLst/>
                    </a:prstGeom>
                    <a:noFill/>
                    <a:ln>
                      <a:noFill/>
                    </a:ln>
                  </pic:spPr>
                </pic:pic>
              </a:graphicData>
            </a:graphic>
          </wp:inline>
        </w:drawing>
      </w:r>
    </w:p>
    <w:p w14:paraId="5827E71D" w14:textId="77777777" w:rsidR="00E15109" w:rsidRPr="00E15109" w:rsidRDefault="00E15109" w:rsidP="004517BE">
      <w:pPr>
        <w:pStyle w:val="a7"/>
        <w:spacing w:line="400" w:lineRule="atLeast"/>
        <w:ind w:leftChars="100" w:left="260" w:firstLineChars="250" w:firstLine="651"/>
        <w:rPr>
          <w:rFonts w:ascii="標楷體" w:eastAsia="標楷體" w:hAnsi="標楷體" w:cs="Times New Roman"/>
          <w:b/>
          <w:bCs/>
          <w:color w:val="auto"/>
          <w:kern w:val="24"/>
        </w:rPr>
      </w:pPr>
    </w:p>
    <w:p w14:paraId="0DDA3714" w14:textId="15F12151" w:rsidR="00E15109" w:rsidRPr="00E15109" w:rsidRDefault="00E15109" w:rsidP="004517BE">
      <w:pPr>
        <w:pStyle w:val="a7"/>
        <w:spacing w:line="400" w:lineRule="atLeast"/>
        <w:ind w:leftChars="100" w:left="260" w:firstLineChars="250" w:firstLine="651"/>
        <w:rPr>
          <w:rFonts w:ascii="標楷體" w:eastAsia="標楷體" w:hAnsi="標楷體" w:cs="Times New Roman"/>
          <w:b/>
          <w:bCs/>
          <w:color w:val="auto"/>
          <w:kern w:val="24"/>
        </w:rPr>
      </w:pPr>
    </w:p>
    <w:p w14:paraId="077FB131" w14:textId="5DEC14A7" w:rsidR="00E15109" w:rsidRPr="00E15109" w:rsidRDefault="00255B79" w:rsidP="004517BE">
      <w:pPr>
        <w:pStyle w:val="a7"/>
        <w:spacing w:line="400" w:lineRule="atLeast"/>
        <w:ind w:leftChars="100" w:left="260" w:firstLineChars="250" w:firstLine="600"/>
        <w:rPr>
          <w:rFonts w:ascii="標楷體" w:eastAsia="標楷體" w:hAnsi="標楷體" w:cs="Times New Roman"/>
          <w:b/>
          <w:bCs/>
          <w:color w:val="auto"/>
          <w:kern w:val="24"/>
        </w:rPr>
      </w:pPr>
      <w:r w:rsidRPr="00E15109">
        <w:rPr>
          <w:noProof/>
          <w:color w:val="auto"/>
        </w:rPr>
        <w:drawing>
          <wp:anchor distT="0" distB="0" distL="114300" distR="114300" simplePos="0" relativeHeight="251657728" behindDoc="0" locked="0" layoutInCell="1" allowOverlap="1" wp14:anchorId="3A76AA97" wp14:editId="4D0E2201">
            <wp:simplePos x="0" y="0"/>
            <wp:positionH relativeFrom="column">
              <wp:posOffset>280035</wp:posOffset>
            </wp:positionH>
            <wp:positionV relativeFrom="paragraph">
              <wp:posOffset>389890</wp:posOffset>
            </wp:positionV>
            <wp:extent cx="5676900" cy="4105275"/>
            <wp:effectExtent l="0" t="0" r="0" b="9525"/>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900" cy="4105275"/>
                    </a:xfrm>
                    <a:prstGeom prst="rect">
                      <a:avLst/>
                    </a:prstGeom>
                    <a:noFill/>
                    <a:ln>
                      <a:noFill/>
                    </a:ln>
                  </pic:spPr>
                </pic:pic>
              </a:graphicData>
            </a:graphic>
          </wp:anchor>
        </w:drawing>
      </w:r>
    </w:p>
    <w:p w14:paraId="48BD5DBF" w14:textId="40CB9A52" w:rsidR="00E15109" w:rsidRPr="00E15109" w:rsidRDefault="00E15109" w:rsidP="00255B79">
      <w:pPr>
        <w:pStyle w:val="a7"/>
        <w:spacing w:line="400" w:lineRule="atLeast"/>
        <w:ind w:leftChars="0" w:left="720"/>
        <w:rPr>
          <w:rFonts w:ascii="標楷體" w:eastAsia="標楷體" w:hAnsi="標楷體" w:cs="標楷體"/>
          <w:color w:val="auto"/>
          <w:spacing w:val="-4"/>
          <w:sz w:val="28"/>
          <w:szCs w:val="28"/>
        </w:rPr>
      </w:pPr>
    </w:p>
    <w:p w14:paraId="69AB5BAC" w14:textId="77777777" w:rsidR="00E15109" w:rsidRPr="0086539D" w:rsidRDefault="00E15109" w:rsidP="0086539D">
      <w:pPr>
        <w:spacing w:line="400" w:lineRule="atLeast"/>
        <w:ind w:firstLine="0"/>
        <w:rPr>
          <w:rFonts w:ascii="標楷體" w:eastAsia="標楷體" w:hAnsi="標楷體" w:cs="標楷體" w:hint="eastAsia"/>
          <w:color w:val="auto"/>
          <w:spacing w:val="-4"/>
          <w:sz w:val="28"/>
          <w:szCs w:val="28"/>
        </w:rPr>
      </w:pPr>
    </w:p>
    <w:p w14:paraId="6DE8C6C6" w14:textId="77777777" w:rsidR="00E15109" w:rsidRPr="00E15109" w:rsidRDefault="00E15109" w:rsidP="004517BE">
      <w:pPr>
        <w:pStyle w:val="a7"/>
        <w:spacing w:line="400" w:lineRule="atLeast"/>
        <w:ind w:leftChars="0" w:left="170"/>
        <w:rPr>
          <w:b/>
          <w:bCs/>
          <w:color w:val="auto"/>
        </w:rPr>
      </w:pPr>
      <w:r w:rsidRPr="00E15109">
        <w:rPr>
          <w:rFonts w:ascii="標楷體" w:eastAsia="標楷體" w:hAnsi="標楷體" w:cs="DFKaiShu-SB-Estd-BF"/>
          <w:b/>
          <w:color w:val="auto"/>
        </w:rPr>
        <w:lastRenderedPageBreak/>
        <w:t>(</w:t>
      </w:r>
      <w:r w:rsidRPr="00E15109">
        <w:rPr>
          <w:rFonts w:ascii="標楷體" w:eastAsia="標楷體" w:hAnsi="標楷體" w:cs="DFKaiShu-SB-Estd-BF" w:hint="eastAsia"/>
          <w:b/>
          <w:color w:val="auto"/>
        </w:rPr>
        <w:t>二</w:t>
      </w:r>
      <w:r w:rsidRPr="00E15109">
        <w:rPr>
          <w:rFonts w:ascii="標楷體" w:eastAsia="標楷體" w:hAnsi="標楷體" w:cs="DFKaiShu-SB-Estd-BF"/>
          <w:b/>
          <w:color w:val="auto"/>
        </w:rPr>
        <w:t>)</w:t>
      </w:r>
      <w:r w:rsidRPr="00E15109">
        <w:rPr>
          <w:rFonts w:ascii="標楷體" w:eastAsia="標楷體" w:hAnsi="標楷體" w:cs="DFKaiShu-SB-Estd-BF" w:hint="eastAsia"/>
          <w:b/>
          <w:color w:val="auto"/>
        </w:rPr>
        <w:t>交通動線與教會分佈</w:t>
      </w:r>
    </w:p>
    <w:p w14:paraId="161E8C59" w14:textId="77777777" w:rsidR="00E15109" w:rsidRPr="00E15109" w:rsidRDefault="00E15109" w:rsidP="004517BE">
      <w:pPr>
        <w:pStyle w:val="a7"/>
        <w:spacing w:line="400" w:lineRule="atLeast"/>
        <w:ind w:leftChars="0" w:left="720"/>
        <w:rPr>
          <w:b/>
          <w:bCs/>
          <w:color w:val="auto"/>
        </w:rPr>
      </w:pPr>
      <w:r w:rsidRPr="00E15109">
        <w:rPr>
          <w:b/>
          <w:noProof/>
          <w:color w:val="auto"/>
        </w:rPr>
        <w:drawing>
          <wp:inline distT="0" distB="0" distL="0" distR="0" wp14:anchorId="13E8696F" wp14:editId="562183F1">
            <wp:extent cx="5276850" cy="39624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3962400"/>
                    </a:xfrm>
                    <a:prstGeom prst="rect">
                      <a:avLst/>
                    </a:prstGeom>
                    <a:noFill/>
                    <a:ln>
                      <a:noFill/>
                    </a:ln>
                  </pic:spPr>
                </pic:pic>
              </a:graphicData>
            </a:graphic>
          </wp:inline>
        </w:drawing>
      </w:r>
    </w:p>
    <w:p w14:paraId="2CFAF3E5" w14:textId="77777777" w:rsidR="00E15109" w:rsidRPr="00E15109" w:rsidRDefault="00E15109" w:rsidP="004517BE">
      <w:pPr>
        <w:pStyle w:val="a7"/>
        <w:spacing w:line="400" w:lineRule="atLeast"/>
        <w:ind w:leftChars="0" w:left="720"/>
        <w:rPr>
          <w:b/>
          <w:bCs/>
          <w:color w:val="auto"/>
        </w:rPr>
      </w:pPr>
    </w:p>
    <w:p w14:paraId="326B6F8F" w14:textId="77777777" w:rsidR="00E15109" w:rsidRPr="00E15109" w:rsidRDefault="00E15109" w:rsidP="004517BE">
      <w:pPr>
        <w:pStyle w:val="a7"/>
        <w:spacing w:line="400" w:lineRule="atLeast"/>
        <w:ind w:leftChars="0" w:left="720"/>
        <w:rPr>
          <w:b/>
          <w:bCs/>
          <w:color w:val="auto"/>
        </w:rPr>
      </w:pPr>
    </w:p>
    <w:p w14:paraId="5EA392D8" w14:textId="77777777" w:rsidR="00E15109" w:rsidRPr="00E15109" w:rsidRDefault="00E15109" w:rsidP="004517BE">
      <w:pPr>
        <w:pStyle w:val="a7"/>
        <w:spacing w:line="400" w:lineRule="atLeast"/>
        <w:ind w:leftChars="0" w:left="720"/>
        <w:rPr>
          <w:b/>
          <w:bCs/>
          <w:color w:val="auto"/>
        </w:rPr>
      </w:pPr>
    </w:p>
    <w:p w14:paraId="444556C3" w14:textId="77777777" w:rsidR="00E15109" w:rsidRPr="00E15109" w:rsidRDefault="00E15109" w:rsidP="004517BE">
      <w:pPr>
        <w:pStyle w:val="a7"/>
        <w:spacing w:line="400" w:lineRule="atLeast"/>
        <w:ind w:leftChars="0" w:left="720"/>
        <w:rPr>
          <w:b/>
          <w:bCs/>
          <w:color w:val="auto"/>
        </w:rPr>
      </w:pPr>
      <w:r w:rsidRPr="00E15109">
        <w:rPr>
          <w:noProof/>
          <w:color w:val="auto"/>
        </w:rPr>
        <mc:AlternateContent>
          <mc:Choice Requires="wps">
            <w:drawing>
              <wp:anchor distT="0" distB="0" distL="114300" distR="114300" simplePos="0" relativeHeight="251655680" behindDoc="0" locked="0" layoutInCell="1" allowOverlap="1" wp14:anchorId="5ECF8C5D" wp14:editId="5B48C77E">
                <wp:simplePos x="0" y="0"/>
                <wp:positionH relativeFrom="column">
                  <wp:posOffset>6952615</wp:posOffset>
                </wp:positionH>
                <wp:positionV relativeFrom="paragraph">
                  <wp:posOffset>9498965</wp:posOffset>
                </wp:positionV>
                <wp:extent cx="349250" cy="2228850"/>
                <wp:effectExtent l="0" t="0" r="0" b="0"/>
                <wp:wrapNone/>
                <wp:docPr id="9" name="矩形 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9250" cy="2228850"/>
                        </a:xfrm>
                        <a:prstGeom prst="rect">
                          <a:avLst/>
                        </a:prstGeom>
                      </wps:spPr>
                      <wps:txbx>
                        <w:txbxContent>
                          <w:p w14:paraId="13E27D97" w14:textId="77777777" w:rsidR="00E15109" w:rsidRPr="00F43AA9" w:rsidRDefault="00E15109" w:rsidP="00E15109">
                            <w:pPr>
                              <w:pStyle w:val="Web"/>
                              <w:spacing w:before="0" w:beforeAutospacing="0" w:after="0" w:afterAutospacing="0"/>
                            </w:pPr>
                          </w:p>
                        </w:txbxContent>
                      </wps:txbx>
                      <wps:bodyPr vert="horz" wrap="square" rtlCol="0" anchor="ctr">
                        <a:noAutofit/>
                        <a:scene3d>
                          <a:camera prst="orthographicFront"/>
                          <a:lightRig rig="soft" dir="t"/>
                        </a:scene3d>
                        <a:sp3d prstMaterial="softEdge">
                          <a:bevelT w="25400" h="25400"/>
                        </a:sp3d>
                      </wps:bodyPr>
                    </wps:wsp>
                  </a:graphicData>
                </a:graphic>
                <wp14:sizeRelH relativeFrom="page">
                  <wp14:pctWidth>0</wp14:pctWidth>
                </wp14:sizeRelH>
                <wp14:sizeRelV relativeFrom="page">
                  <wp14:pctHeight>0</wp14:pctHeight>
                </wp14:sizeRelV>
              </wp:anchor>
            </w:drawing>
          </mc:Choice>
          <mc:Fallback>
            <w:pict>
              <v:rect w14:anchorId="5ECF8C5D" id="矩形 9" o:spid="_x0000_s1026" style="position:absolute;left:0;text-align:left;margin-left:547.45pt;margin-top:747.95pt;width:27.5pt;height:17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" filled="f" stroked="f">
                <o:lock v:ext="edit" grouping="t"/>
                <v:textbox>
                  <w:txbxContent>
                    <w:p w14:paraId="13E27D97" w14:textId="77777777" w:rsidR="00E15109" w:rsidRPr="00F43AA9" w:rsidRDefault="00E15109" w:rsidP="00E15109">
                      <w:pPr>
                        <w:pStyle w:val="Web"/>
                        <w:spacing w:before="0" w:beforeAutospacing="0" w:after="0" w:afterAutospacing="0"/>
                      </w:pPr>
                    </w:p>
                  </w:txbxContent>
                </v:textbox>
              </v:rect>
            </w:pict>
          </mc:Fallback>
        </mc:AlternateContent>
      </w:r>
      <w:r w:rsidRPr="00E15109">
        <w:rPr>
          <w:noProof/>
          <w:color w:val="auto"/>
        </w:rPr>
        <w:drawing>
          <wp:inline distT="0" distB="0" distL="0" distR="0" wp14:anchorId="121A0258" wp14:editId="0AD8AE15">
            <wp:extent cx="5305425" cy="3619500"/>
            <wp:effectExtent l="0" t="0" r="952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425" cy="3619500"/>
                    </a:xfrm>
                    <a:prstGeom prst="rect">
                      <a:avLst/>
                    </a:prstGeom>
                    <a:noFill/>
                    <a:ln>
                      <a:noFill/>
                    </a:ln>
                  </pic:spPr>
                </pic:pic>
              </a:graphicData>
            </a:graphic>
          </wp:inline>
        </w:drawing>
      </w:r>
    </w:p>
    <w:p w14:paraId="331E5F11" w14:textId="77777777" w:rsidR="00E15109" w:rsidRPr="00E15109" w:rsidRDefault="00E15109" w:rsidP="004517BE">
      <w:pPr>
        <w:pStyle w:val="a7"/>
        <w:spacing w:line="400" w:lineRule="atLeast"/>
        <w:ind w:leftChars="0" w:left="720"/>
        <w:rPr>
          <w:b/>
          <w:bCs/>
          <w:color w:val="auto"/>
        </w:rPr>
      </w:pPr>
    </w:p>
    <w:p w14:paraId="2F31DC0E" w14:textId="77777777" w:rsidR="00E15109" w:rsidRPr="00E15109" w:rsidRDefault="00E15109" w:rsidP="004517BE">
      <w:pPr>
        <w:pStyle w:val="a7"/>
        <w:spacing w:line="400" w:lineRule="atLeast"/>
        <w:ind w:leftChars="0" w:left="720"/>
        <w:rPr>
          <w:b/>
          <w:bCs/>
          <w:color w:val="auto"/>
        </w:rPr>
      </w:pPr>
      <w:r w:rsidRPr="00E15109">
        <w:rPr>
          <w:b/>
          <w:noProof/>
          <w:color w:val="auto"/>
        </w:rPr>
        <w:drawing>
          <wp:inline distT="0" distB="0" distL="0" distR="0" wp14:anchorId="359B1360" wp14:editId="1943291D">
            <wp:extent cx="5038725" cy="3781425"/>
            <wp:effectExtent l="0" t="0" r="9525"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3781425"/>
                    </a:xfrm>
                    <a:prstGeom prst="rect">
                      <a:avLst/>
                    </a:prstGeom>
                    <a:noFill/>
                    <a:ln>
                      <a:noFill/>
                    </a:ln>
                  </pic:spPr>
                </pic:pic>
              </a:graphicData>
            </a:graphic>
          </wp:inline>
        </w:drawing>
      </w:r>
    </w:p>
    <w:p w14:paraId="26D3C680" w14:textId="77777777" w:rsidR="00E15109" w:rsidRPr="00E15109" w:rsidRDefault="00E15109" w:rsidP="004517BE">
      <w:pPr>
        <w:pStyle w:val="a7"/>
        <w:spacing w:line="400" w:lineRule="atLeast"/>
        <w:ind w:leftChars="0" w:left="720"/>
        <w:rPr>
          <w:b/>
          <w:bCs/>
          <w:color w:val="auto"/>
        </w:rPr>
      </w:pPr>
    </w:p>
    <w:p w14:paraId="2572E5EF" w14:textId="77777777" w:rsidR="00E15109" w:rsidRPr="00E15109" w:rsidRDefault="00E15109" w:rsidP="004517BE">
      <w:pPr>
        <w:pStyle w:val="a7"/>
        <w:spacing w:line="400" w:lineRule="atLeast"/>
        <w:ind w:leftChars="0" w:left="720"/>
        <w:rPr>
          <w:b/>
          <w:bCs/>
          <w:color w:val="auto"/>
        </w:rPr>
      </w:pPr>
    </w:p>
    <w:p w14:paraId="43EBB59A" w14:textId="77777777" w:rsidR="00E15109" w:rsidRPr="00E15109" w:rsidRDefault="00E15109" w:rsidP="004517BE">
      <w:pPr>
        <w:pStyle w:val="a7"/>
        <w:spacing w:line="400" w:lineRule="atLeast"/>
        <w:ind w:leftChars="0" w:left="170"/>
        <w:rPr>
          <w:rFonts w:ascii="標楷體" w:eastAsia="標楷體" w:hAnsi="標楷體" w:cs="DFKaiShu-SB-Estd-BF"/>
          <w:b/>
          <w:color w:val="auto"/>
        </w:rPr>
      </w:pPr>
      <w:r w:rsidRPr="00E15109">
        <w:rPr>
          <w:rFonts w:ascii="標楷體" w:eastAsia="標楷體" w:hAnsi="標楷體" w:cs="DFKaiShu-SB-Estd-BF"/>
          <w:b/>
          <w:color w:val="auto"/>
        </w:rPr>
        <w:t>(</w:t>
      </w:r>
      <w:r w:rsidRPr="00E15109">
        <w:rPr>
          <w:rFonts w:ascii="標楷體" w:eastAsia="標楷體" w:hAnsi="標楷體" w:cs="DFKaiShu-SB-Estd-BF" w:hint="eastAsia"/>
          <w:b/>
          <w:color w:val="auto"/>
        </w:rPr>
        <w:t>三</w:t>
      </w:r>
      <w:r w:rsidRPr="00E15109">
        <w:rPr>
          <w:rFonts w:ascii="標楷體" w:eastAsia="標楷體" w:hAnsi="標楷體" w:cs="DFKaiShu-SB-Estd-BF"/>
          <w:b/>
          <w:color w:val="auto"/>
        </w:rPr>
        <w:t xml:space="preserve">) </w:t>
      </w:r>
      <w:r w:rsidRPr="00E15109">
        <w:rPr>
          <w:rFonts w:ascii="標楷體" w:eastAsia="標楷體" w:hAnsi="標楷體" w:cs="DFKaiShu-SB-Estd-BF" w:hint="eastAsia"/>
          <w:b/>
          <w:color w:val="auto"/>
        </w:rPr>
        <w:t>周邊土地使用現況</w:t>
      </w:r>
    </w:p>
    <w:p w14:paraId="44A29C21" w14:textId="77777777" w:rsidR="00E15109" w:rsidRPr="00E15109" w:rsidRDefault="00E15109" w:rsidP="004517BE">
      <w:pPr>
        <w:pStyle w:val="a7"/>
        <w:spacing w:line="400" w:lineRule="atLeast"/>
        <w:ind w:leftChars="0" w:left="720"/>
        <w:rPr>
          <w:b/>
          <w:bCs/>
          <w:color w:val="auto"/>
        </w:rPr>
      </w:pPr>
    </w:p>
    <w:p w14:paraId="2D4C66E5" w14:textId="77777777" w:rsidR="00E15109" w:rsidRPr="00E15109" w:rsidRDefault="00E15109" w:rsidP="004517BE">
      <w:pPr>
        <w:pStyle w:val="a7"/>
        <w:spacing w:line="400" w:lineRule="atLeast"/>
        <w:ind w:leftChars="0" w:left="720"/>
        <w:rPr>
          <w:b/>
          <w:bCs/>
          <w:color w:val="auto"/>
        </w:rPr>
      </w:pPr>
      <w:r w:rsidRPr="00E15109">
        <w:rPr>
          <w:b/>
          <w:noProof/>
          <w:color w:val="auto"/>
        </w:rPr>
        <w:drawing>
          <wp:inline distT="0" distB="0" distL="0" distR="0" wp14:anchorId="408CEBD7" wp14:editId="79407AAF">
            <wp:extent cx="5276850" cy="3552825"/>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3552825"/>
                    </a:xfrm>
                    <a:prstGeom prst="rect">
                      <a:avLst/>
                    </a:prstGeom>
                    <a:noFill/>
                    <a:ln>
                      <a:noFill/>
                    </a:ln>
                  </pic:spPr>
                </pic:pic>
              </a:graphicData>
            </a:graphic>
          </wp:inline>
        </w:drawing>
      </w:r>
    </w:p>
    <w:p w14:paraId="3DFD23B0" w14:textId="77777777" w:rsidR="0086539D" w:rsidRPr="00285D00" w:rsidRDefault="0086539D" w:rsidP="00285D00">
      <w:pPr>
        <w:spacing w:line="400" w:lineRule="atLeast"/>
        <w:ind w:firstLine="0"/>
        <w:rPr>
          <w:rFonts w:eastAsiaTheme="minorEastAsia" w:hint="eastAsia"/>
          <w:b/>
          <w:bCs/>
          <w:color w:val="auto"/>
        </w:rPr>
      </w:pPr>
    </w:p>
    <w:p w14:paraId="40A664EA" w14:textId="77777777" w:rsidR="00E15109" w:rsidRPr="00E15109" w:rsidRDefault="00E15109" w:rsidP="004517BE">
      <w:pPr>
        <w:spacing w:line="400" w:lineRule="atLeast"/>
        <w:rPr>
          <w:rFonts w:ascii="標楷體" w:eastAsia="標楷體" w:hAnsi="標楷體" w:cs="標楷體"/>
          <w:b/>
          <w:color w:val="auto"/>
          <w:spacing w:val="-4"/>
          <w:sz w:val="28"/>
          <w:szCs w:val="28"/>
        </w:rPr>
      </w:pPr>
      <w:r w:rsidRPr="00E15109">
        <w:rPr>
          <w:rFonts w:ascii="標楷體" w:eastAsia="標楷體" w:hAnsi="標楷體" w:cs="標楷體" w:hint="eastAsia"/>
          <w:b/>
          <w:color w:val="auto"/>
          <w:spacing w:val="-4"/>
          <w:sz w:val="28"/>
          <w:szCs w:val="28"/>
        </w:rPr>
        <w:t>三、宣牧中心的願景與使命</w:t>
      </w:r>
    </w:p>
    <w:p w14:paraId="4A7A4D62" w14:textId="77777777" w:rsidR="00E15109" w:rsidRPr="00E15109" w:rsidRDefault="00E15109" w:rsidP="004517BE">
      <w:pPr>
        <w:pStyle w:val="a7"/>
        <w:spacing w:line="400" w:lineRule="atLeast"/>
        <w:ind w:leftChars="100" w:left="260" w:firstLineChars="250" w:firstLine="651"/>
        <w:rPr>
          <w:rFonts w:ascii="標楷體" w:eastAsia="標楷體" w:hAnsi="標楷體" w:cs="Times New Roman"/>
          <w:b/>
          <w:bCs/>
          <w:color w:val="auto"/>
          <w:kern w:val="24"/>
        </w:rPr>
      </w:pPr>
      <w:r w:rsidRPr="00E15109">
        <w:rPr>
          <w:rFonts w:ascii="標楷體" w:eastAsia="標楷體" w:hAnsi="標楷體" w:cs="Times New Roman" w:hint="eastAsia"/>
          <w:b/>
          <w:bCs/>
          <w:color w:val="auto"/>
          <w:kern w:val="24"/>
        </w:rPr>
        <w:t>在臺灣首善之區的這塊土地上，我們希望可以做到最好。有最多的教會人才可以在這裡聚集，有最佳的地利可以讓人看見與親近，有最好的時機可以將福音傳遍全世界，我們要在這裡爭取得主所用的契機。我們要讓這塊土地得主所用，凝聚臺灣教會宣道的共識和力量。因著神的帶領和天時地利人和的條件，讓它成為臺灣真教會面向世界的門窗，北區教會協同各區教會宣道服事的最佳據點，一個得神悅納的宣牧中心。</w:t>
      </w:r>
    </w:p>
    <w:p w14:paraId="50F7836A" w14:textId="77777777" w:rsidR="00E15109" w:rsidRPr="00E15109" w:rsidRDefault="00E15109" w:rsidP="004517BE">
      <w:pPr>
        <w:pStyle w:val="a7"/>
        <w:spacing w:beforeLines="30" w:before="97" w:line="400" w:lineRule="atLeast"/>
        <w:ind w:leftChars="0" w:left="170"/>
        <w:rPr>
          <w:rFonts w:ascii="標楷體" w:eastAsia="標楷體" w:hAnsi="標楷體" w:cs="DFKaiShu-SB-Estd-BF"/>
          <w:b/>
          <w:color w:val="auto"/>
        </w:rPr>
      </w:pPr>
      <w:r w:rsidRPr="00E15109">
        <w:rPr>
          <w:rFonts w:ascii="標楷體" w:eastAsia="標楷體" w:hAnsi="標楷體" w:cs="DFKaiShu-SB-Estd-BF"/>
          <w:b/>
          <w:color w:val="auto"/>
        </w:rPr>
        <w:t>(</w:t>
      </w:r>
      <w:r w:rsidRPr="00E15109">
        <w:rPr>
          <w:rFonts w:ascii="標楷體" w:eastAsia="標楷體" w:hAnsi="標楷體" w:cs="DFKaiShu-SB-Estd-BF" w:hint="eastAsia"/>
          <w:b/>
          <w:color w:val="auto"/>
        </w:rPr>
        <w:t>一</w:t>
      </w:r>
      <w:r w:rsidRPr="00E15109">
        <w:rPr>
          <w:rFonts w:ascii="標楷體" w:eastAsia="標楷體" w:hAnsi="標楷體" w:cs="DFKaiShu-SB-Estd-BF"/>
          <w:b/>
          <w:color w:val="auto"/>
        </w:rPr>
        <w:t xml:space="preserve">) </w:t>
      </w:r>
      <w:r w:rsidRPr="00E15109">
        <w:rPr>
          <w:rFonts w:ascii="標楷體" w:eastAsia="標楷體" w:hAnsi="標楷體" w:cs="DFKaiShu-SB-Estd-BF" w:hint="eastAsia"/>
          <w:b/>
          <w:color w:val="auto"/>
        </w:rPr>
        <w:t>願景與使命：</w:t>
      </w:r>
    </w:p>
    <w:p w14:paraId="4279590B" w14:textId="77777777" w:rsidR="00E15109" w:rsidRPr="00E15109" w:rsidRDefault="00E15109" w:rsidP="004517BE">
      <w:pPr>
        <w:pStyle w:val="a7"/>
        <w:spacing w:line="400" w:lineRule="atLeast"/>
        <w:ind w:leftChars="100" w:left="260" w:firstLineChars="250" w:firstLine="651"/>
        <w:rPr>
          <w:rFonts w:ascii="標楷體" w:eastAsia="標楷體" w:hAnsi="標楷體" w:cs="Times New Roman"/>
          <w:b/>
          <w:bCs/>
          <w:color w:val="auto"/>
          <w:kern w:val="24"/>
        </w:rPr>
      </w:pPr>
      <w:r w:rsidRPr="00E15109">
        <w:rPr>
          <w:rFonts w:ascii="標楷體" w:eastAsia="標楷體" w:hAnsi="標楷體" w:cs="Times New Roman" w:hint="eastAsia"/>
          <w:b/>
          <w:bCs/>
          <w:color w:val="auto"/>
          <w:kern w:val="24"/>
        </w:rPr>
        <w:t>面向世界，興起發光，得主所用，成為宣牧聖工的中心，推動差傳訓練、媒體傳播、校園福音與聖樂發展。在這裡我們要為主做甚麼？！</w:t>
      </w:r>
    </w:p>
    <w:p w14:paraId="4459C52D" w14:textId="77777777" w:rsidR="00E15109" w:rsidRPr="00E15109" w:rsidRDefault="00E15109" w:rsidP="004517BE">
      <w:pPr>
        <w:pStyle w:val="a7"/>
        <w:spacing w:line="400" w:lineRule="atLeast"/>
        <w:ind w:leftChars="100" w:left="260" w:firstLineChars="250" w:firstLine="651"/>
        <w:rPr>
          <w:rFonts w:ascii="標楷體" w:eastAsia="標楷體" w:hAnsi="標楷體" w:cs="Times New Roman"/>
          <w:b/>
          <w:bCs/>
          <w:color w:val="auto"/>
          <w:kern w:val="24"/>
        </w:rPr>
      </w:pPr>
      <w:r w:rsidRPr="00E15109">
        <w:rPr>
          <w:rFonts w:ascii="標楷體" w:eastAsia="標楷體" w:hAnsi="標楷體" w:cs="Times New Roman" w:hint="eastAsia"/>
          <w:b/>
          <w:bCs/>
          <w:color w:val="auto"/>
          <w:kern w:val="24"/>
        </w:rPr>
        <w:t>宣牧中心的建立，是為對內牧養、培訓，對外宣揚全備得救福音真理的使命努力外，更是為凝聚本會信徒向心力，引導積極參與福音事工，並開創外界、基督教派認識本會全備得救福音真理的契機和平臺。</w:t>
      </w:r>
    </w:p>
    <w:p w14:paraId="42EE2271" w14:textId="77777777" w:rsidR="00E15109" w:rsidRPr="00E15109" w:rsidRDefault="00E15109" w:rsidP="004517BE">
      <w:pPr>
        <w:pStyle w:val="a7"/>
        <w:spacing w:beforeLines="30" w:before="97" w:line="400" w:lineRule="atLeast"/>
        <w:ind w:leftChars="0" w:left="170"/>
        <w:rPr>
          <w:rFonts w:ascii="標楷體" w:eastAsia="標楷體" w:hAnsi="標楷體" w:cs="DFKaiShu-SB-Estd-BF"/>
          <w:b/>
          <w:color w:val="auto"/>
        </w:rPr>
      </w:pPr>
      <w:r w:rsidRPr="00E15109">
        <w:rPr>
          <w:rFonts w:ascii="標楷體" w:eastAsia="標楷體" w:hAnsi="標楷體" w:cs="DFKaiShu-SB-Estd-BF"/>
          <w:b/>
          <w:color w:val="auto"/>
        </w:rPr>
        <w:t>(</w:t>
      </w:r>
      <w:r w:rsidRPr="00E15109">
        <w:rPr>
          <w:rFonts w:ascii="標楷體" w:eastAsia="標楷體" w:hAnsi="標楷體" w:cs="DFKaiShu-SB-Estd-BF" w:hint="eastAsia"/>
          <w:b/>
          <w:color w:val="auto"/>
        </w:rPr>
        <w:t>二</w:t>
      </w:r>
      <w:r w:rsidRPr="00E15109">
        <w:rPr>
          <w:rFonts w:ascii="標楷體" w:eastAsia="標楷體" w:hAnsi="標楷體" w:cs="DFKaiShu-SB-Estd-BF"/>
          <w:b/>
          <w:color w:val="auto"/>
        </w:rPr>
        <w:t xml:space="preserve">) </w:t>
      </w:r>
      <w:r w:rsidRPr="00E15109">
        <w:rPr>
          <w:rFonts w:ascii="標楷體" w:eastAsia="標楷體" w:hAnsi="標楷體" w:cs="DFKaiShu-SB-Estd-BF" w:hint="eastAsia"/>
          <w:b/>
          <w:color w:val="auto"/>
        </w:rPr>
        <w:t>宣牧中心的任務：</w:t>
      </w:r>
    </w:p>
    <w:p w14:paraId="44AC33C0" w14:textId="77777777" w:rsidR="00E15109" w:rsidRPr="00E15109" w:rsidRDefault="00E15109" w:rsidP="004517BE">
      <w:pPr>
        <w:pStyle w:val="a7"/>
        <w:spacing w:beforeLines="20" w:before="65" w:line="400" w:lineRule="atLeast"/>
        <w:ind w:leftChars="100" w:left="260"/>
        <w:rPr>
          <w:rFonts w:ascii="標楷體" w:eastAsia="標楷體" w:hAnsi="標楷體"/>
          <w:b/>
          <w:bCs/>
          <w:color w:val="auto"/>
        </w:rPr>
      </w:pPr>
      <w:r w:rsidRPr="00E15109">
        <w:rPr>
          <w:rFonts w:ascii="標楷體" w:eastAsia="標楷體" w:hAnsi="標楷體"/>
          <w:b/>
          <w:bCs/>
          <w:color w:val="auto"/>
        </w:rPr>
        <w:t>1</w:t>
      </w:r>
      <w:r w:rsidRPr="00E15109">
        <w:rPr>
          <w:rFonts w:ascii="標楷體" w:eastAsia="標楷體" w:hAnsi="標楷體" w:hint="eastAsia"/>
          <w:b/>
          <w:bCs/>
          <w:color w:val="auto"/>
        </w:rPr>
        <w:t>、建構認識福音真理的開放平臺</w:t>
      </w:r>
    </w:p>
    <w:p w14:paraId="1D4A1967" w14:textId="77777777" w:rsidR="00E15109" w:rsidRPr="00E15109" w:rsidRDefault="00E15109" w:rsidP="004517BE">
      <w:pPr>
        <w:pStyle w:val="a7"/>
        <w:spacing w:line="400" w:lineRule="atLeast"/>
        <w:ind w:leftChars="100" w:left="260" w:firstLineChars="250" w:firstLine="651"/>
        <w:rPr>
          <w:rFonts w:ascii="標楷體" w:eastAsia="標楷體" w:hAnsi="標楷體" w:cs="Times New Roman"/>
          <w:b/>
          <w:bCs/>
          <w:color w:val="auto"/>
          <w:kern w:val="24"/>
        </w:rPr>
      </w:pPr>
      <w:r w:rsidRPr="00E15109">
        <w:rPr>
          <w:rFonts w:ascii="標楷體" w:eastAsia="標楷體" w:hAnsi="標楷體" w:cs="Times New Roman" w:hint="eastAsia"/>
          <w:b/>
          <w:bCs/>
          <w:color w:val="auto"/>
          <w:kern w:val="24"/>
        </w:rPr>
        <w:t>得救全備真理福音的內涵與樣相，若能讓人親眼看見、直接參與體驗，比我們說得再多、形容得再好更直接有效。打開門，卸下隔牆，誠摯邀請人來看、來聽、來談、來體驗，拉近人我之間的距離，增進彼此的認識瞭解，是宣教和真理合一最好的方法。建構一個開放性與外界溝通的平臺，善用現代智慧雲端影音視訊科技，透過</w:t>
      </w:r>
      <w:r w:rsidRPr="00E15109">
        <w:rPr>
          <w:rFonts w:ascii="標楷體" w:eastAsia="標楷體" w:hAnsi="標楷體" w:cs="Times New Roman"/>
          <w:b/>
          <w:bCs/>
          <w:color w:val="auto"/>
          <w:kern w:val="24"/>
        </w:rPr>
        <w:t>3D</w:t>
      </w:r>
      <w:r w:rsidRPr="00E15109">
        <w:rPr>
          <w:rFonts w:ascii="標楷體" w:eastAsia="標楷體" w:hAnsi="標楷體" w:cs="Times New Roman" w:hint="eastAsia"/>
          <w:b/>
          <w:bCs/>
          <w:color w:val="auto"/>
          <w:kern w:val="24"/>
        </w:rPr>
        <w:t>及實體環境的建置，引導人進來参與、體驗、學習得救的全備福音真理，是對內牧養及對外福音宣傳最好的方法。</w:t>
      </w:r>
    </w:p>
    <w:p w14:paraId="3EBD574A" w14:textId="77777777" w:rsidR="00E15109" w:rsidRPr="00E15109" w:rsidRDefault="00E15109" w:rsidP="004517BE">
      <w:pPr>
        <w:pStyle w:val="a7"/>
        <w:spacing w:beforeLines="20" w:before="65" w:line="400" w:lineRule="atLeast"/>
        <w:ind w:leftChars="100" w:left="260"/>
        <w:rPr>
          <w:rFonts w:ascii="標楷體" w:eastAsia="標楷體" w:hAnsi="標楷體"/>
          <w:b/>
          <w:bCs/>
          <w:color w:val="auto"/>
        </w:rPr>
      </w:pPr>
      <w:r w:rsidRPr="00E15109">
        <w:rPr>
          <w:rFonts w:ascii="標楷體" w:eastAsia="標楷體" w:hAnsi="標楷體"/>
          <w:b/>
          <w:bCs/>
          <w:color w:val="auto"/>
        </w:rPr>
        <w:t>2</w:t>
      </w:r>
      <w:r w:rsidRPr="00E15109">
        <w:rPr>
          <w:rFonts w:ascii="標楷體" w:eastAsia="標楷體" w:hAnsi="標楷體" w:hint="eastAsia"/>
          <w:b/>
          <w:bCs/>
          <w:color w:val="auto"/>
        </w:rPr>
        <w:t>、培訓傳承教會發展及宣揚福音使命的青年</w:t>
      </w:r>
    </w:p>
    <w:p w14:paraId="00CA87AE" w14:textId="77777777" w:rsidR="00E15109" w:rsidRPr="00E15109" w:rsidRDefault="00E15109" w:rsidP="004517BE">
      <w:pPr>
        <w:pStyle w:val="a7"/>
        <w:spacing w:line="400" w:lineRule="atLeast"/>
        <w:ind w:leftChars="100" w:left="260" w:firstLineChars="250" w:firstLine="651"/>
        <w:rPr>
          <w:rFonts w:ascii="標楷體" w:eastAsia="標楷體" w:hAnsi="標楷體"/>
          <w:b/>
          <w:bCs/>
          <w:color w:val="auto"/>
        </w:rPr>
      </w:pPr>
      <w:r w:rsidRPr="00E15109">
        <w:rPr>
          <w:rFonts w:ascii="標楷體" w:eastAsia="標楷體" w:hAnsi="標楷體" w:cs="Times New Roman" w:hint="eastAsia"/>
          <w:b/>
          <w:bCs/>
          <w:color w:val="auto"/>
          <w:kern w:val="24"/>
        </w:rPr>
        <w:t>經驗必須藉由傳承青年下一代，繼續發揚光大，才能讓教會堅立永續發展。青年的培養訓練，今日不做，明日就會後悔。「舉目觀看天下各處，莊稼成長滿良田；…收割屆時，…。已熟莊稼遍滿田面，收割工人尚欠缺；…」教會發展事工的精兵和人才不是一日可得，必須經由有計畫的長期培訓，讓他們具備屬靈素養、實務技巧，加上恩賜啟發。今日的青年，成為明日的菁英，未來發展的希望。我們必須投注更多的時間和資源，強化養成事工，深化青年培訓，全面和持續把青年培訓工作做下去。</w:t>
      </w:r>
      <w:r w:rsidRPr="00E15109">
        <w:rPr>
          <w:rFonts w:ascii="標楷體" w:eastAsia="標楷體" w:hAnsi="標楷體" w:cs="Times New Roman"/>
          <w:b/>
          <w:bCs/>
          <w:color w:val="auto"/>
          <w:kern w:val="24"/>
        </w:rPr>
        <w:t xml:space="preserve"> </w:t>
      </w:r>
      <w:r w:rsidRPr="00E15109">
        <w:rPr>
          <w:rFonts w:ascii="標楷體" w:eastAsia="標楷體" w:hAnsi="標楷體"/>
          <w:b/>
          <w:bCs/>
          <w:color w:val="auto"/>
        </w:rPr>
        <w:t xml:space="preserve">                                                                                                           </w:t>
      </w:r>
    </w:p>
    <w:p w14:paraId="74C3D0DC" w14:textId="77777777" w:rsidR="00E15109" w:rsidRPr="00E15109" w:rsidRDefault="00E15109" w:rsidP="004517BE">
      <w:pPr>
        <w:pStyle w:val="a7"/>
        <w:spacing w:beforeLines="20" w:before="65" w:line="400" w:lineRule="atLeast"/>
        <w:ind w:leftChars="100" w:left="260"/>
        <w:rPr>
          <w:rFonts w:ascii="標楷體" w:eastAsia="標楷體" w:hAnsi="標楷體"/>
          <w:b/>
          <w:bCs/>
          <w:color w:val="auto"/>
        </w:rPr>
      </w:pPr>
      <w:r w:rsidRPr="00E15109">
        <w:rPr>
          <w:rFonts w:ascii="標楷體" w:eastAsia="標楷體" w:hAnsi="標楷體"/>
          <w:b/>
          <w:bCs/>
          <w:color w:val="auto"/>
        </w:rPr>
        <w:t>3</w:t>
      </w:r>
      <w:r w:rsidRPr="00E15109">
        <w:rPr>
          <w:rFonts w:ascii="標楷體" w:eastAsia="標楷體" w:hAnsi="標楷體" w:hint="eastAsia"/>
          <w:b/>
          <w:bCs/>
          <w:color w:val="auto"/>
        </w:rPr>
        <w:t>、支援東亞及全球福音事工</w:t>
      </w:r>
    </w:p>
    <w:p w14:paraId="17308009" w14:textId="0D2F83C6" w:rsidR="00E15109" w:rsidRPr="00E15109" w:rsidRDefault="00E15109" w:rsidP="004517BE">
      <w:pPr>
        <w:pStyle w:val="a7"/>
        <w:spacing w:line="400" w:lineRule="atLeast"/>
        <w:ind w:leftChars="100" w:left="260" w:firstLineChars="250" w:firstLine="651"/>
        <w:rPr>
          <w:rFonts w:ascii="標楷體" w:eastAsia="標楷體" w:hAnsi="標楷體"/>
          <w:b/>
          <w:bCs/>
          <w:color w:val="auto"/>
        </w:rPr>
      </w:pPr>
      <w:r w:rsidRPr="00E15109">
        <w:rPr>
          <w:rFonts w:ascii="標楷體" w:eastAsia="標楷體" w:hAnsi="標楷體" w:hint="eastAsia"/>
          <w:b/>
          <w:bCs/>
          <w:color w:val="auto"/>
        </w:rPr>
        <w:t>「你們往普天下去傳福音給萬民聽」</w:t>
      </w:r>
      <w:r w:rsidRPr="00E15109">
        <w:rPr>
          <w:rFonts w:ascii="標楷體" w:eastAsia="標楷體" w:hAnsi="標楷體"/>
          <w:b/>
          <w:bCs/>
          <w:color w:val="auto"/>
        </w:rPr>
        <w:t>(</w:t>
      </w:r>
      <w:r w:rsidRPr="00E15109">
        <w:rPr>
          <w:rFonts w:ascii="標楷體" w:eastAsia="標楷體" w:hAnsi="標楷體" w:hint="eastAsia"/>
          <w:b/>
          <w:bCs/>
          <w:color w:val="auto"/>
        </w:rPr>
        <w:t>可十六</w:t>
      </w:r>
      <w:r w:rsidRPr="00E15109">
        <w:rPr>
          <w:rFonts w:ascii="標楷體" w:eastAsia="標楷體" w:hAnsi="標楷體"/>
          <w:b/>
          <w:bCs/>
          <w:color w:val="auto"/>
        </w:rPr>
        <w:t>15</w:t>
      </w:r>
      <w:r w:rsidR="00F95088" w:rsidRPr="00E15109">
        <w:rPr>
          <w:rFonts w:ascii="標楷體" w:eastAsia="標楷體" w:hAnsi="標楷體"/>
          <w:b/>
          <w:bCs/>
          <w:color w:val="auto"/>
        </w:rPr>
        <w:t>)</w:t>
      </w:r>
      <w:r w:rsidRPr="00E15109">
        <w:rPr>
          <w:rFonts w:ascii="標楷體" w:eastAsia="標楷體" w:hAnsi="標楷體" w:hint="eastAsia"/>
          <w:b/>
          <w:bCs/>
          <w:color w:val="auto"/>
        </w:rPr>
        <w:t>「你們要去使萬民作我的門徒」</w:t>
      </w:r>
      <w:r w:rsidRPr="00E15109">
        <w:rPr>
          <w:rFonts w:ascii="標楷體" w:eastAsia="標楷體" w:hAnsi="標楷體"/>
          <w:b/>
          <w:bCs/>
          <w:color w:val="auto"/>
        </w:rPr>
        <w:t>(</w:t>
      </w:r>
      <w:r w:rsidRPr="00E15109">
        <w:rPr>
          <w:rFonts w:ascii="標楷體" w:eastAsia="標楷體" w:hAnsi="標楷體" w:hint="eastAsia"/>
          <w:b/>
          <w:bCs/>
          <w:color w:val="auto"/>
        </w:rPr>
        <w:t>太二十八</w:t>
      </w:r>
      <w:r w:rsidRPr="00E15109">
        <w:rPr>
          <w:rFonts w:ascii="標楷體" w:eastAsia="標楷體" w:hAnsi="標楷體"/>
          <w:b/>
          <w:bCs/>
          <w:color w:val="auto"/>
        </w:rPr>
        <w:t>19</w:t>
      </w:r>
      <w:r w:rsidR="00F95088" w:rsidRPr="00E15109">
        <w:rPr>
          <w:rFonts w:ascii="標楷體" w:eastAsia="標楷體" w:hAnsi="標楷體"/>
          <w:b/>
          <w:bCs/>
          <w:color w:val="auto"/>
        </w:rPr>
        <w:t>)</w:t>
      </w:r>
      <w:bookmarkStart w:id="0" w:name="_GoBack"/>
      <w:bookmarkEnd w:id="0"/>
      <w:r w:rsidRPr="00E15109">
        <w:rPr>
          <w:rFonts w:ascii="標楷體" w:eastAsia="標楷體" w:hAnsi="標楷體" w:hint="eastAsia"/>
          <w:b/>
          <w:bCs/>
          <w:color w:val="auto"/>
        </w:rPr>
        <w:t>「但聖靈降在你們身上，你們就必得著能力，並要在耶路撒冷、</w:t>
      </w:r>
      <w:r w:rsidRPr="00E15109">
        <w:rPr>
          <w:rFonts w:ascii="標楷體" w:eastAsia="標楷體" w:hAnsi="標楷體" w:hint="eastAsia"/>
          <w:b/>
          <w:bCs/>
          <w:color w:val="auto"/>
        </w:rPr>
        <w:lastRenderedPageBreak/>
        <w:t>猶太全地和撒瑪利亞，直到地極作我的見證」</w:t>
      </w:r>
      <w:r w:rsidRPr="00E15109">
        <w:rPr>
          <w:rFonts w:ascii="標楷體" w:eastAsia="標楷體" w:hAnsi="標楷體"/>
          <w:b/>
          <w:bCs/>
          <w:color w:val="auto"/>
        </w:rPr>
        <w:t>(</w:t>
      </w:r>
      <w:r w:rsidRPr="00E15109">
        <w:rPr>
          <w:rFonts w:ascii="標楷體" w:eastAsia="標楷體" w:hAnsi="標楷體" w:hint="eastAsia"/>
          <w:b/>
          <w:bCs/>
          <w:color w:val="auto"/>
        </w:rPr>
        <w:t>徒一</w:t>
      </w:r>
      <w:r w:rsidRPr="00E15109">
        <w:rPr>
          <w:rFonts w:ascii="標楷體" w:eastAsia="標楷體" w:hAnsi="標楷體"/>
          <w:b/>
          <w:bCs/>
          <w:color w:val="auto"/>
        </w:rPr>
        <w:t>8)</w:t>
      </w:r>
      <w:r w:rsidRPr="00E15109">
        <w:rPr>
          <w:rFonts w:ascii="標楷體" w:eastAsia="標楷體" w:hAnsi="標楷體" w:hint="eastAsia"/>
          <w:b/>
          <w:bCs/>
          <w:color w:val="auto"/>
        </w:rPr>
        <w:t>。二十世紀初期，聖靈工作從大陸興起，復興真教會，福音傳至臺灣、東南亞、日韓，遍及歐、亞、非、美、澳各地方。如今聖靈引導，福音工作在東亞、東南亞、印度、非洲各地大大興旺，福音將傳遍全球各地，為主發揚光大。真教會的全備福音真理將引導全球各國各地的人歸向真神。讓各地廣傳、興旺的福音，在聖靈引導，藉由「真理合一」，讓主羊圈外的羊歸回合於一牧。興旺福音工作是時代賦予我們不變的使命，我們要強健堅立教會，培訓福音事工專才，積極支援振興各國各地福音工作，興旺真教會。</w:t>
      </w:r>
    </w:p>
    <w:p w14:paraId="3AAC9EE1" w14:textId="77777777" w:rsidR="00E15109" w:rsidRPr="00E15109" w:rsidRDefault="00E15109" w:rsidP="004517BE">
      <w:pPr>
        <w:pStyle w:val="a7"/>
        <w:spacing w:line="400" w:lineRule="atLeast"/>
        <w:ind w:leftChars="100" w:left="260" w:firstLineChars="250" w:firstLine="651"/>
        <w:rPr>
          <w:rFonts w:ascii="標楷體" w:eastAsia="標楷體" w:hAnsi="標楷體"/>
          <w:b/>
          <w:bCs/>
          <w:color w:val="auto"/>
        </w:rPr>
      </w:pPr>
      <w:r w:rsidRPr="00E15109">
        <w:rPr>
          <w:rFonts w:ascii="標楷體" w:eastAsia="標楷體" w:hAnsi="標楷體" w:hint="eastAsia"/>
          <w:b/>
          <w:bCs/>
          <w:color w:val="auto"/>
        </w:rPr>
        <w:t>為了擔負起前述使命，宣牧中心規劃及建置的功能，著力於智慧雲端影音網路視訊福音事工、大專青年學生帶領與培訓、校園生命教育與體驗營、聖樂詩歌事奉、差傳及福音特攻隊等事工種子培訓</w:t>
      </w:r>
      <w:r w:rsidRPr="00E15109">
        <w:rPr>
          <w:rFonts w:ascii="標楷體" w:eastAsia="標楷體" w:hAnsi="標楷體"/>
          <w:b/>
          <w:bCs/>
          <w:color w:val="auto"/>
        </w:rPr>
        <w:t>...</w:t>
      </w:r>
      <w:r w:rsidRPr="00E15109">
        <w:rPr>
          <w:rFonts w:ascii="標楷體" w:eastAsia="標楷體" w:hAnsi="標楷體" w:hint="eastAsia"/>
          <w:b/>
          <w:bCs/>
          <w:color w:val="auto"/>
        </w:rPr>
        <w:t>等，整合我們累積多年來的發展和事奉經驗、人才，提升福音事工的格局與效率，未來更要吸納、整合、精進、善用我們的資源和人才為主所用。</w:t>
      </w:r>
    </w:p>
    <w:p w14:paraId="0B57EDC4" w14:textId="77777777" w:rsidR="00E15109" w:rsidRPr="00E15109" w:rsidRDefault="00E15109" w:rsidP="004517BE">
      <w:pPr>
        <w:spacing w:line="400" w:lineRule="atLeast"/>
        <w:rPr>
          <w:rFonts w:ascii="標楷體" w:eastAsia="標楷體" w:hAnsi="標楷體"/>
          <w:b/>
          <w:bCs/>
          <w:color w:val="auto"/>
        </w:rPr>
      </w:pPr>
    </w:p>
    <w:p w14:paraId="47492B61" w14:textId="77777777" w:rsidR="00E15109" w:rsidRPr="00E15109" w:rsidRDefault="00E15109" w:rsidP="004517BE">
      <w:pPr>
        <w:spacing w:line="400" w:lineRule="atLeast"/>
        <w:rPr>
          <w:rFonts w:ascii="標楷體" w:eastAsia="標楷體" w:hAnsi="標楷體" w:cs="標楷體"/>
          <w:b/>
          <w:color w:val="auto"/>
          <w:spacing w:val="-4"/>
          <w:sz w:val="28"/>
          <w:szCs w:val="28"/>
        </w:rPr>
      </w:pPr>
      <w:r w:rsidRPr="00E15109">
        <w:rPr>
          <w:rFonts w:ascii="標楷體" w:eastAsia="標楷體" w:hAnsi="標楷體" w:cs="標楷體" w:hint="eastAsia"/>
          <w:b/>
          <w:color w:val="auto"/>
          <w:spacing w:val="-4"/>
          <w:sz w:val="28"/>
          <w:szCs w:val="28"/>
        </w:rPr>
        <w:t>四、宣牧中心規劃的機能</w:t>
      </w:r>
    </w:p>
    <w:p w14:paraId="5D120466" w14:textId="77777777" w:rsidR="00E15109" w:rsidRPr="00E15109" w:rsidRDefault="00E15109" w:rsidP="004517BE">
      <w:pPr>
        <w:pStyle w:val="a7"/>
        <w:spacing w:line="400" w:lineRule="atLeast"/>
        <w:ind w:leftChars="100" w:left="260" w:firstLineChars="250" w:firstLine="651"/>
        <w:rPr>
          <w:rFonts w:ascii="標楷體" w:eastAsia="標楷體" w:hAnsi="標楷體"/>
          <w:b/>
          <w:bCs/>
          <w:color w:val="auto"/>
        </w:rPr>
      </w:pPr>
      <w:r w:rsidRPr="00E15109">
        <w:rPr>
          <w:rFonts w:ascii="標楷體" w:eastAsia="標楷體" w:hAnsi="標楷體" w:hint="eastAsia"/>
          <w:b/>
          <w:bCs/>
          <w:color w:val="auto"/>
        </w:rPr>
        <w:t>宣牧中心以「四項機能</w:t>
      </w:r>
      <w:r w:rsidRPr="00E15109">
        <w:rPr>
          <w:rFonts w:ascii="標楷體" w:eastAsia="標楷體" w:hAnsi="標楷體"/>
          <w:b/>
          <w:bCs/>
          <w:color w:val="auto"/>
        </w:rPr>
        <w:t>+</w:t>
      </w:r>
      <w:r w:rsidRPr="00E15109">
        <w:rPr>
          <w:rFonts w:ascii="標楷體" w:eastAsia="標楷體" w:hAnsi="標楷體" w:hint="eastAsia"/>
          <w:b/>
          <w:bCs/>
          <w:color w:val="auto"/>
        </w:rPr>
        <w:t>喜信教會」的功能運作來達成其願景與使命。四項機能是因著宣牧大樓所在地臺北市所具備天時、地利、人和的有利條件，選擇最具時代需要的四項宣牧聖工，賦予宣牧中心為重點推展項目。這四項機能是：差傳訓練、媒體傳播、校園福音和聖樂發展，是對內推動全體信徒從事福音事工的重點工作。對外則以《喜信教會》的形式運作，讓教會與外界連結。</w:t>
      </w:r>
    </w:p>
    <w:p w14:paraId="173FA6EE" w14:textId="77777777" w:rsidR="00E15109" w:rsidRPr="00E15109" w:rsidRDefault="00E15109" w:rsidP="004517BE">
      <w:pPr>
        <w:pStyle w:val="a7"/>
        <w:spacing w:beforeLines="30" w:before="97" w:line="400" w:lineRule="atLeast"/>
        <w:ind w:leftChars="0" w:left="170"/>
        <w:rPr>
          <w:rFonts w:ascii="標楷體" w:eastAsia="標楷體" w:hAnsi="標楷體" w:cs="Times New Roman"/>
          <w:b/>
          <w:bCs/>
          <w:color w:val="auto"/>
          <w:kern w:val="24"/>
        </w:rPr>
      </w:pPr>
      <w:r w:rsidRPr="00E15109">
        <w:rPr>
          <w:rFonts w:ascii="標楷體" w:eastAsia="標楷體" w:hAnsi="標楷體" w:cs="Times New Roman"/>
          <w:b/>
          <w:bCs/>
          <w:color w:val="auto"/>
          <w:kern w:val="24"/>
        </w:rPr>
        <w:t>(</w:t>
      </w:r>
      <w:r w:rsidRPr="00E15109">
        <w:rPr>
          <w:rFonts w:ascii="標楷體" w:eastAsia="標楷體" w:hAnsi="標楷體" w:cs="Times New Roman" w:hint="eastAsia"/>
          <w:b/>
          <w:bCs/>
          <w:color w:val="auto"/>
          <w:kern w:val="24"/>
        </w:rPr>
        <w:t>一</w:t>
      </w:r>
      <w:r w:rsidRPr="00E15109">
        <w:rPr>
          <w:rFonts w:ascii="標楷體" w:eastAsia="標楷體" w:hAnsi="標楷體" w:cs="Times New Roman"/>
          <w:b/>
          <w:bCs/>
          <w:color w:val="auto"/>
          <w:kern w:val="24"/>
        </w:rPr>
        <w:t xml:space="preserve">) </w:t>
      </w:r>
      <w:r w:rsidRPr="00E15109">
        <w:rPr>
          <w:rFonts w:ascii="標楷體" w:eastAsia="標楷體" w:hAnsi="標楷體" w:cs="Times New Roman" w:hint="eastAsia"/>
          <w:b/>
          <w:bCs/>
          <w:color w:val="auto"/>
          <w:kern w:val="24"/>
        </w:rPr>
        <w:t>差傳訓練：</w:t>
      </w:r>
    </w:p>
    <w:p w14:paraId="7FF3C52F" w14:textId="77777777" w:rsidR="00E15109" w:rsidRPr="00E15109" w:rsidRDefault="00E15109" w:rsidP="004517BE">
      <w:pPr>
        <w:pStyle w:val="a7"/>
        <w:spacing w:line="400" w:lineRule="atLeast"/>
        <w:ind w:leftChars="150" w:left="780" w:hangingChars="150" w:hanging="390"/>
        <w:rPr>
          <w:rFonts w:ascii="標楷體" w:eastAsia="標楷體" w:hAnsi="標楷體"/>
          <w:b/>
          <w:color w:val="auto"/>
        </w:rPr>
      </w:pPr>
      <w:r w:rsidRPr="00E15109">
        <w:rPr>
          <w:rFonts w:ascii="標楷體" w:eastAsia="標楷體" w:hAnsi="標楷體"/>
          <w:b/>
          <w:bCs/>
          <w:color w:val="auto"/>
        </w:rPr>
        <w:t>1</w:t>
      </w:r>
      <w:r w:rsidRPr="00E15109">
        <w:rPr>
          <w:rFonts w:ascii="標楷體" w:eastAsia="標楷體" w:hAnsi="標楷體" w:hint="eastAsia"/>
          <w:b/>
          <w:bCs/>
          <w:color w:val="auto"/>
        </w:rPr>
        <w:t>、訓練神國福音所需要的各樣福音工人。</w:t>
      </w:r>
      <w:r w:rsidRPr="00E15109">
        <w:rPr>
          <w:rFonts w:ascii="標楷體" w:eastAsia="標楷體" w:hAnsi="標楷體"/>
          <w:b/>
          <w:bCs/>
          <w:color w:val="auto"/>
        </w:rPr>
        <w:t xml:space="preserve"> </w:t>
      </w:r>
    </w:p>
    <w:p w14:paraId="45E09C47" w14:textId="77777777" w:rsidR="00E15109" w:rsidRPr="00E15109" w:rsidRDefault="00E15109" w:rsidP="004517BE">
      <w:pPr>
        <w:pStyle w:val="a7"/>
        <w:spacing w:line="400" w:lineRule="atLeast"/>
        <w:ind w:leftChars="150" w:left="780" w:hangingChars="150" w:hanging="390"/>
        <w:rPr>
          <w:rFonts w:ascii="標楷體" w:eastAsia="標楷體" w:hAnsi="標楷體"/>
          <w:b/>
          <w:color w:val="auto"/>
        </w:rPr>
      </w:pPr>
      <w:r w:rsidRPr="00E15109">
        <w:rPr>
          <w:rFonts w:ascii="標楷體" w:eastAsia="標楷體" w:hAnsi="標楷體"/>
          <w:b/>
          <w:bCs/>
          <w:color w:val="auto"/>
        </w:rPr>
        <w:t>2</w:t>
      </w:r>
      <w:r w:rsidRPr="00E15109">
        <w:rPr>
          <w:rFonts w:ascii="標楷體" w:eastAsia="標楷體" w:hAnsi="標楷體" w:hint="eastAsia"/>
          <w:b/>
          <w:bCs/>
          <w:color w:val="auto"/>
        </w:rPr>
        <w:t>、安排短期訓練課程，提供給來自各地教會要投身禾場的長執、青年、志工與退休人員。</w:t>
      </w:r>
      <w:r w:rsidRPr="00E15109">
        <w:rPr>
          <w:rFonts w:ascii="標楷體" w:eastAsia="標楷體" w:hAnsi="標楷體"/>
          <w:b/>
          <w:bCs/>
          <w:color w:val="auto"/>
        </w:rPr>
        <w:t xml:space="preserve"> </w:t>
      </w:r>
    </w:p>
    <w:p w14:paraId="54D8218A" w14:textId="77777777" w:rsidR="00E15109" w:rsidRPr="00E15109" w:rsidRDefault="00E15109" w:rsidP="004517BE">
      <w:pPr>
        <w:pStyle w:val="a7"/>
        <w:spacing w:line="400" w:lineRule="atLeast"/>
        <w:ind w:leftChars="150" w:left="780" w:hangingChars="150" w:hanging="390"/>
        <w:rPr>
          <w:rFonts w:ascii="標楷體" w:eastAsia="標楷體" w:hAnsi="標楷體"/>
          <w:b/>
          <w:color w:val="auto"/>
        </w:rPr>
      </w:pPr>
      <w:r w:rsidRPr="00E15109">
        <w:rPr>
          <w:rFonts w:ascii="標楷體" w:eastAsia="標楷體" w:hAnsi="標楷體"/>
          <w:b/>
          <w:bCs/>
          <w:color w:val="auto"/>
        </w:rPr>
        <w:t>3</w:t>
      </w:r>
      <w:r w:rsidRPr="00E15109">
        <w:rPr>
          <w:rFonts w:ascii="標楷體" w:eastAsia="標楷體" w:hAnsi="標楷體" w:hint="eastAsia"/>
          <w:b/>
          <w:bCs/>
          <w:color w:val="auto"/>
        </w:rPr>
        <w:t>、使他們回各地教會做更多更美的服事，能進入未得之地開疆闢土，到中國大陸，亞洲各地，甚至全球每個角落傳主的福音。</w:t>
      </w:r>
      <w:r w:rsidRPr="00E15109">
        <w:rPr>
          <w:rFonts w:ascii="標楷體" w:eastAsia="標楷體" w:hAnsi="標楷體"/>
          <w:b/>
          <w:bCs/>
          <w:color w:val="auto"/>
        </w:rPr>
        <w:t xml:space="preserve"> </w:t>
      </w:r>
    </w:p>
    <w:p w14:paraId="028B8B7F" w14:textId="77777777" w:rsidR="00E15109" w:rsidRPr="00E15109" w:rsidRDefault="00E15109" w:rsidP="004517BE">
      <w:pPr>
        <w:pStyle w:val="a7"/>
        <w:spacing w:beforeLines="30" w:before="97" w:line="400" w:lineRule="atLeast"/>
        <w:ind w:leftChars="0" w:left="170"/>
        <w:rPr>
          <w:rFonts w:ascii="標楷體" w:eastAsia="標楷體" w:hAnsi="標楷體" w:cs="Times New Roman"/>
          <w:b/>
          <w:bCs/>
          <w:color w:val="auto"/>
          <w:kern w:val="24"/>
        </w:rPr>
      </w:pPr>
      <w:r w:rsidRPr="00E15109">
        <w:rPr>
          <w:rFonts w:ascii="標楷體" w:eastAsia="標楷體" w:hAnsi="標楷體" w:cs="Times New Roman"/>
          <w:b/>
          <w:bCs/>
          <w:color w:val="auto"/>
          <w:kern w:val="24"/>
        </w:rPr>
        <w:t>(</w:t>
      </w:r>
      <w:r w:rsidRPr="00E15109">
        <w:rPr>
          <w:rFonts w:ascii="標楷體" w:eastAsia="標楷體" w:hAnsi="標楷體" w:cs="Times New Roman" w:hint="eastAsia"/>
          <w:b/>
          <w:bCs/>
          <w:color w:val="auto"/>
          <w:kern w:val="24"/>
        </w:rPr>
        <w:t>二</w:t>
      </w:r>
      <w:r w:rsidRPr="00E15109">
        <w:rPr>
          <w:rFonts w:ascii="標楷體" w:eastAsia="標楷體" w:hAnsi="標楷體" w:cs="Times New Roman"/>
          <w:b/>
          <w:bCs/>
          <w:color w:val="auto"/>
          <w:kern w:val="24"/>
        </w:rPr>
        <w:t xml:space="preserve">) </w:t>
      </w:r>
      <w:r w:rsidRPr="00E15109">
        <w:rPr>
          <w:rFonts w:ascii="標楷體" w:eastAsia="標楷體" w:hAnsi="標楷體" w:cs="Times New Roman" w:hint="eastAsia"/>
          <w:b/>
          <w:bCs/>
          <w:color w:val="auto"/>
          <w:kern w:val="24"/>
        </w:rPr>
        <w:t>媒體傳播：</w:t>
      </w:r>
    </w:p>
    <w:p w14:paraId="3E732AE1" w14:textId="77777777" w:rsidR="00E15109" w:rsidRPr="00E15109" w:rsidRDefault="00E15109" w:rsidP="004517BE">
      <w:pPr>
        <w:pStyle w:val="a7"/>
        <w:spacing w:line="400" w:lineRule="atLeast"/>
        <w:ind w:leftChars="150" w:left="780" w:hangingChars="150" w:hanging="390"/>
        <w:rPr>
          <w:rFonts w:ascii="標楷體" w:eastAsia="標楷體" w:hAnsi="標楷體"/>
          <w:b/>
          <w:bCs/>
          <w:color w:val="auto"/>
        </w:rPr>
      </w:pPr>
      <w:r w:rsidRPr="00E15109">
        <w:rPr>
          <w:rFonts w:ascii="標楷體" w:eastAsia="標楷體" w:hAnsi="標楷體"/>
          <w:b/>
          <w:bCs/>
          <w:color w:val="auto"/>
        </w:rPr>
        <w:t>1</w:t>
      </w:r>
      <w:r w:rsidRPr="00E15109">
        <w:rPr>
          <w:rFonts w:ascii="標楷體" w:eastAsia="標楷體" w:hAnsi="標楷體" w:hint="eastAsia"/>
          <w:b/>
          <w:bCs/>
          <w:color w:val="auto"/>
        </w:rPr>
        <w:t>、使人在生活中更容易接觸福音，讓全世界的人都能找到耶穌。</w:t>
      </w:r>
      <w:r w:rsidRPr="00E15109">
        <w:rPr>
          <w:rFonts w:ascii="標楷體" w:eastAsia="標楷體" w:hAnsi="標楷體"/>
          <w:b/>
          <w:bCs/>
          <w:color w:val="auto"/>
        </w:rPr>
        <w:t xml:space="preserve"> </w:t>
      </w:r>
    </w:p>
    <w:p w14:paraId="6340C5DE" w14:textId="77777777" w:rsidR="00E15109" w:rsidRPr="00E15109" w:rsidRDefault="00E15109" w:rsidP="004517BE">
      <w:pPr>
        <w:pStyle w:val="a7"/>
        <w:spacing w:line="400" w:lineRule="atLeast"/>
        <w:ind w:leftChars="150" w:left="780" w:hangingChars="150" w:hanging="390"/>
        <w:rPr>
          <w:rFonts w:ascii="標楷體" w:eastAsia="標楷體" w:hAnsi="標楷體"/>
          <w:b/>
          <w:bCs/>
          <w:color w:val="auto"/>
        </w:rPr>
      </w:pPr>
      <w:r w:rsidRPr="00E15109">
        <w:rPr>
          <w:rFonts w:ascii="標楷體" w:eastAsia="標楷體" w:hAnsi="標楷體"/>
          <w:b/>
          <w:bCs/>
          <w:color w:val="auto"/>
        </w:rPr>
        <w:t>2</w:t>
      </w:r>
      <w:r w:rsidRPr="00E15109">
        <w:rPr>
          <w:rFonts w:ascii="標楷體" w:eastAsia="標楷體" w:hAnsi="標楷體" w:hint="eastAsia"/>
          <w:b/>
          <w:bCs/>
          <w:color w:val="auto"/>
        </w:rPr>
        <w:t>、與福音差傳訓練相搭配，提供宣道之文字、影音、視訊等勸服人的利器。</w:t>
      </w:r>
      <w:r w:rsidRPr="00E15109">
        <w:rPr>
          <w:rFonts w:ascii="標楷體" w:eastAsia="標楷體" w:hAnsi="標楷體"/>
          <w:b/>
          <w:bCs/>
          <w:color w:val="auto"/>
        </w:rPr>
        <w:t xml:space="preserve"> </w:t>
      </w:r>
    </w:p>
    <w:p w14:paraId="46F3B51B" w14:textId="77777777" w:rsidR="00E15109" w:rsidRPr="00E15109" w:rsidRDefault="00E15109" w:rsidP="004517BE">
      <w:pPr>
        <w:pStyle w:val="a7"/>
        <w:spacing w:line="400" w:lineRule="atLeast"/>
        <w:ind w:leftChars="150" w:left="780" w:hangingChars="150" w:hanging="390"/>
        <w:rPr>
          <w:rFonts w:ascii="標楷體" w:eastAsia="標楷體" w:hAnsi="標楷體"/>
          <w:b/>
          <w:bCs/>
          <w:color w:val="auto"/>
        </w:rPr>
      </w:pPr>
      <w:r w:rsidRPr="00E15109">
        <w:rPr>
          <w:rFonts w:ascii="標楷體" w:eastAsia="標楷體" w:hAnsi="標楷體"/>
          <w:b/>
          <w:bCs/>
          <w:color w:val="auto"/>
        </w:rPr>
        <w:t>3</w:t>
      </w:r>
      <w:r w:rsidRPr="00E15109">
        <w:rPr>
          <w:rFonts w:ascii="標楷體" w:eastAsia="標楷體" w:hAnsi="標楷體" w:hint="eastAsia"/>
          <w:b/>
          <w:bCs/>
          <w:color w:val="auto"/>
        </w:rPr>
        <w:t>、透過眾人見證的描述、錄音、錄影，將聖經話語多元呈現，對世界發聲。</w:t>
      </w:r>
    </w:p>
    <w:p w14:paraId="0E77B663" w14:textId="77777777" w:rsidR="00E15109" w:rsidRPr="00E15109" w:rsidRDefault="00E15109" w:rsidP="004517BE">
      <w:pPr>
        <w:pStyle w:val="a7"/>
        <w:spacing w:beforeLines="30" w:before="97" w:line="400" w:lineRule="atLeast"/>
        <w:ind w:leftChars="0" w:left="170"/>
        <w:rPr>
          <w:rFonts w:ascii="標楷體" w:eastAsia="標楷體" w:hAnsi="標楷體" w:cs="Times New Roman"/>
          <w:b/>
          <w:bCs/>
          <w:color w:val="auto"/>
          <w:kern w:val="24"/>
        </w:rPr>
      </w:pPr>
      <w:r w:rsidRPr="00E15109">
        <w:rPr>
          <w:rFonts w:ascii="標楷體" w:eastAsia="標楷體" w:hAnsi="標楷體" w:cs="Times New Roman"/>
          <w:b/>
          <w:bCs/>
          <w:color w:val="auto"/>
          <w:kern w:val="24"/>
        </w:rPr>
        <w:t>(</w:t>
      </w:r>
      <w:r w:rsidRPr="00E15109">
        <w:rPr>
          <w:rFonts w:ascii="標楷體" w:eastAsia="標楷體" w:hAnsi="標楷體" w:cs="Times New Roman" w:hint="eastAsia"/>
          <w:b/>
          <w:bCs/>
          <w:color w:val="auto"/>
          <w:kern w:val="24"/>
        </w:rPr>
        <w:t>三</w:t>
      </w:r>
      <w:r w:rsidRPr="00E15109">
        <w:rPr>
          <w:rFonts w:ascii="標楷體" w:eastAsia="標楷體" w:hAnsi="標楷體" w:cs="Times New Roman"/>
          <w:b/>
          <w:bCs/>
          <w:color w:val="auto"/>
          <w:kern w:val="24"/>
        </w:rPr>
        <w:t xml:space="preserve">) </w:t>
      </w:r>
      <w:r w:rsidRPr="00E15109">
        <w:rPr>
          <w:rFonts w:ascii="標楷體" w:eastAsia="標楷體" w:hAnsi="標楷體" w:cs="Times New Roman" w:hint="eastAsia"/>
          <w:b/>
          <w:bCs/>
          <w:color w:val="auto"/>
          <w:kern w:val="24"/>
        </w:rPr>
        <w:t>校園福音：</w:t>
      </w:r>
    </w:p>
    <w:p w14:paraId="219CA4D2" w14:textId="77777777" w:rsidR="00E15109" w:rsidRPr="00E15109" w:rsidRDefault="00E15109" w:rsidP="004517BE">
      <w:pPr>
        <w:pStyle w:val="a7"/>
        <w:spacing w:line="400" w:lineRule="atLeast"/>
        <w:ind w:leftChars="150" w:left="780" w:hangingChars="150" w:hanging="390"/>
        <w:rPr>
          <w:rFonts w:ascii="標楷體" w:eastAsia="標楷體" w:hAnsi="標楷體"/>
          <w:b/>
          <w:bCs/>
          <w:color w:val="auto"/>
        </w:rPr>
      </w:pPr>
      <w:r w:rsidRPr="00E15109">
        <w:rPr>
          <w:rFonts w:ascii="標楷體" w:eastAsia="標楷體" w:hAnsi="標楷體"/>
          <w:b/>
          <w:bCs/>
          <w:color w:val="auto"/>
        </w:rPr>
        <w:t>1</w:t>
      </w:r>
      <w:r w:rsidRPr="00E15109">
        <w:rPr>
          <w:rFonts w:ascii="標楷體" w:eastAsia="標楷體" w:hAnsi="標楷體" w:hint="eastAsia"/>
          <w:b/>
          <w:bCs/>
          <w:color w:val="auto"/>
        </w:rPr>
        <w:t>、培養專職的傳道、老師、青年帶領者，專門規劃並行動，推動校園福音工作。</w:t>
      </w:r>
      <w:r w:rsidRPr="00E15109">
        <w:rPr>
          <w:rFonts w:ascii="標楷體" w:eastAsia="標楷體" w:hAnsi="標楷體"/>
          <w:b/>
          <w:bCs/>
          <w:color w:val="auto"/>
        </w:rPr>
        <w:t xml:space="preserve"> </w:t>
      </w:r>
    </w:p>
    <w:p w14:paraId="116BD041" w14:textId="77777777" w:rsidR="00E15109" w:rsidRPr="00E15109" w:rsidRDefault="00E15109" w:rsidP="004517BE">
      <w:pPr>
        <w:pStyle w:val="a7"/>
        <w:spacing w:line="400" w:lineRule="atLeast"/>
        <w:ind w:leftChars="150" w:left="780" w:hangingChars="150" w:hanging="390"/>
        <w:rPr>
          <w:rFonts w:ascii="標楷體" w:eastAsia="標楷體" w:hAnsi="標楷體"/>
          <w:b/>
          <w:bCs/>
          <w:color w:val="auto"/>
        </w:rPr>
      </w:pPr>
      <w:r w:rsidRPr="00E15109">
        <w:rPr>
          <w:rFonts w:ascii="標楷體" w:eastAsia="標楷體" w:hAnsi="標楷體"/>
          <w:b/>
          <w:bCs/>
          <w:color w:val="auto"/>
        </w:rPr>
        <w:t>2</w:t>
      </w:r>
      <w:r w:rsidRPr="00E15109">
        <w:rPr>
          <w:rFonts w:ascii="標楷體" w:eastAsia="標楷體" w:hAnsi="標楷體" w:hint="eastAsia"/>
          <w:b/>
          <w:bCs/>
          <w:color w:val="auto"/>
        </w:rPr>
        <w:t>、增加青年福音接觸點，使福音在校園傳開，使知識分子生命改變，成為基督的門徒。</w:t>
      </w:r>
    </w:p>
    <w:p w14:paraId="7020F76C" w14:textId="77777777" w:rsidR="00E15109" w:rsidRPr="00E15109" w:rsidRDefault="00E15109" w:rsidP="004517BE">
      <w:pPr>
        <w:pStyle w:val="a7"/>
        <w:spacing w:beforeLines="30" w:before="97" w:line="400" w:lineRule="atLeast"/>
        <w:ind w:leftChars="0" w:left="170"/>
        <w:rPr>
          <w:rFonts w:ascii="標楷體" w:eastAsia="標楷體" w:hAnsi="標楷體" w:cs="Times New Roman"/>
          <w:b/>
          <w:bCs/>
          <w:color w:val="auto"/>
          <w:kern w:val="24"/>
        </w:rPr>
      </w:pPr>
      <w:r w:rsidRPr="00E15109">
        <w:rPr>
          <w:rFonts w:ascii="標楷體" w:eastAsia="標楷體" w:hAnsi="標楷體" w:cs="Times New Roman"/>
          <w:b/>
          <w:bCs/>
          <w:color w:val="auto"/>
          <w:kern w:val="24"/>
        </w:rPr>
        <w:lastRenderedPageBreak/>
        <w:t>(</w:t>
      </w:r>
      <w:r w:rsidRPr="00E15109">
        <w:rPr>
          <w:rFonts w:ascii="標楷體" w:eastAsia="標楷體" w:hAnsi="標楷體" w:cs="Times New Roman" w:hint="eastAsia"/>
          <w:b/>
          <w:bCs/>
          <w:color w:val="auto"/>
          <w:kern w:val="24"/>
        </w:rPr>
        <w:t>四</w:t>
      </w:r>
      <w:r w:rsidRPr="00E15109">
        <w:rPr>
          <w:rFonts w:ascii="標楷體" w:eastAsia="標楷體" w:hAnsi="標楷體" w:cs="Times New Roman"/>
          <w:b/>
          <w:bCs/>
          <w:color w:val="auto"/>
          <w:kern w:val="24"/>
        </w:rPr>
        <w:t xml:space="preserve">) </w:t>
      </w:r>
      <w:r w:rsidRPr="00E15109">
        <w:rPr>
          <w:rFonts w:ascii="標楷體" w:eastAsia="標楷體" w:hAnsi="標楷體" w:cs="Times New Roman" w:hint="eastAsia"/>
          <w:b/>
          <w:bCs/>
          <w:color w:val="auto"/>
          <w:kern w:val="24"/>
        </w:rPr>
        <w:t>聖樂發展：</w:t>
      </w:r>
    </w:p>
    <w:p w14:paraId="3BC0D1B6" w14:textId="77777777" w:rsidR="00E15109" w:rsidRPr="00E15109" w:rsidRDefault="00E15109" w:rsidP="004517BE">
      <w:pPr>
        <w:pStyle w:val="a7"/>
        <w:spacing w:line="400" w:lineRule="atLeast"/>
        <w:ind w:leftChars="150" w:left="780" w:hangingChars="150" w:hanging="390"/>
        <w:rPr>
          <w:rFonts w:ascii="標楷體" w:eastAsia="標楷體" w:hAnsi="標楷體"/>
          <w:b/>
          <w:bCs/>
          <w:color w:val="auto"/>
        </w:rPr>
      </w:pPr>
      <w:r w:rsidRPr="00E15109">
        <w:rPr>
          <w:rFonts w:ascii="標楷體" w:eastAsia="標楷體" w:hAnsi="標楷體"/>
          <w:b/>
          <w:bCs/>
          <w:color w:val="auto"/>
        </w:rPr>
        <w:t>1</w:t>
      </w:r>
      <w:r w:rsidRPr="00E15109">
        <w:rPr>
          <w:rFonts w:ascii="標楷體" w:eastAsia="標楷體" w:hAnsi="標楷體" w:hint="eastAsia"/>
          <w:b/>
          <w:bCs/>
          <w:color w:val="auto"/>
        </w:rPr>
        <w:t>、透過聖樂引導人有深刻的靈修，與神密相契。</w:t>
      </w:r>
      <w:r w:rsidRPr="00E15109">
        <w:rPr>
          <w:rFonts w:ascii="標楷體" w:eastAsia="標楷體" w:hAnsi="標楷體"/>
          <w:b/>
          <w:bCs/>
          <w:color w:val="auto"/>
        </w:rPr>
        <w:t xml:space="preserve"> </w:t>
      </w:r>
    </w:p>
    <w:p w14:paraId="6F3A071C" w14:textId="77777777" w:rsidR="00E15109" w:rsidRPr="00E15109" w:rsidRDefault="00E15109" w:rsidP="004517BE">
      <w:pPr>
        <w:pStyle w:val="a7"/>
        <w:spacing w:line="400" w:lineRule="atLeast"/>
        <w:ind w:leftChars="150" w:left="780" w:hangingChars="150" w:hanging="390"/>
        <w:rPr>
          <w:rFonts w:ascii="標楷體" w:eastAsia="標楷體" w:hAnsi="標楷體"/>
          <w:b/>
          <w:bCs/>
          <w:color w:val="auto"/>
        </w:rPr>
      </w:pPr>
      <w:r w:rsidRPr="00E15109">
        <w:rPr>
          <w:rFonts w:ascii="標楷體" w:eastAsia="標楷體" w:hAnsi="標楷體"/>
          <w:b/>
          <w:bCs/>
          <w:color w:val="auto"/>
        </w:rPr>
        <w:t>2</w:t>
      </w:r>
      <w:r w:rsidRPr="00E15109">
        <w:rPr>
          <w:rFonts w:ascii="標楷體" w:eastAsia="標楷體" w:hAnsi="標楷體" w:hint="eastAsia"/>
          <w:b/>
          <w:bCs/>
          <w:color w:val="auto"/>
        </w:rPr>
        <w:t>、透過聖樂與世界對話，改變人心、安慰人心。</w:t>
      </w:r>
    </w:p>
    <w:p w14:paraId="202FAEC4" w14:textId="77777777" w:rsidR="00E15109" w:rsidRPr="00E15109" w:rsidRDefault="00E15109" w:rsidP="004517BE">
      <w:pPr>
        <w:pStyle w:val="a7"/>
        <w:spacing w:line="400" w:lineRule="atLeast"/>
        <w:ind w:leftChars="150" w:left="780" w:hangingChars="150" w:hanging="390"/>
        <w:rPr>
          <w:rFonts w:ascii="標楷體" w:eastAsia="標楷體" w:hAnsi="標楷體"/>
          <w:b/>
          <w:bCs/>
          <w:color w:val="auto"/>
        </w:rPr>
      </w:pPr>
      <w:r w:rsidRPr="00E15109">
        <w:rPr>
          <w:rFonts w:ascii="標楷體" w:eastAsia="標楷體" w:hAnsi="標楷體"/>
          <w:b/>
          <w:bCs/>
          <w:color w:val="auto"/>
        </w:rPr>
        <w:t>3</w:t>
      </w:r>
      <w:r w:rsidRPr="00E15109">
        <w:rPr>
          <w:rFonts w:ascii="標楷體" w:eastAsia="標楷體" w:hAnsi="標楷體" w:hint="eastAsia"/>
          <w:b/>
          <w:bCs/>
          <w:color w:val="auto"/>
        </w:rPr>
        <w:t>、在聖樂事奉與靈性音樂的追求、創作發展上，</w:t>
      </w:r>
      <w:r w:rsidRPr="00E15109">
        <w:rPr>
          <w:rFonts w:ascii="標楷體" w:eastAsia="標楷體" w:hAnsi="標楷體"/>
          <w:b/>
          <w:bCs/>
          <w:color w:val="auto"/>
        </w:rPr>
        <w:t xml:space="preserve"> </w:t>
      </w:r>
      <w:r w:rsidRPr="00E15109">
        <w:rPr>
          <w:rFonts w:ascii="標楷體" w:eastAsia="標楷體" w:hAnsi="標楷體" w:hint="eastAsia"/>
          <w:b/>
          <w:bCs/>
          <w:color w:val="auto"/>
        </w:rPr>
        <w:t>影響臺灣社會與校園學風，甚至是海外教會。</w:t>
      </w:r>
      <w:r w:rsidRPr="00E15109">
        <w:rPr>
          <w:rFonts w:ascii="標楷體" w:eastAsia="標楷體" w:hAnsi="標楷體"/>
          <w:b/>
          <w:bCs/>
          <w:color w:val="auto"/>
        </w:rPr>
        <w:t xml:space="preserve"> </w:t>
      </w:r>
    </w:p>
    <w:p w14:paraId="605056C4" w14:textId="77777777" w:rsidR="00E15109" w:rsidRPr="00E15109" w:rsidRDefault="00E15109" w:rsidP="004517BE">
      <w:pPr>
        <w:pStyle w:val="a7"/>
        <w:spacing w:beforeLines="30" w:before="97" w:line="400" w:lineRule="atLeast"/>
        <w:ind w:leftChars="0" w:left="170"/>
        <w:rPr>
          <w:rFonts w:ascii="標楷體" w:eastAsia="標楷體" w:hAnsi="標楷體" w:cs="Times New Roman"/>
          <w:b/>
          <w:bCs/>
          <w:color w:val="auto"/>
          <w:kern w:val="24"/>
        </w:rPr>
      </w:pPr>
      <w:r w:rsidRPr="00E15109">
        <w:rPr>
          <w:rFonts w:ascii="標楷體" w:eastAsia="標楷體" w:hAnsi="標楷體" w:cs="Times New Roman"/>
          <w:b/>
          <w:bCs/>
          <w:color w:val="auto"/>
          <w:kern w:val="24"/>
        </w:rPr>
        <w:t>(</w:t>
      </w:r>
      <w:r w:rsidRPr="00E15109">
        <w:rPr>
          <w:rFonts w:ascii="標楷體" w:eastAsia="標楷體" w:hAnsi="標楷體" w:cs="Times New Roman" w:hint="eastAsia"/>
          <w:b/>
          <w:bCs/>
          <w:color w:val="auto"/>
          <w:kern w:val="24"/>
        </w:rPr>
        <w:t>五</w:t>
      </w:r>
      <w:r w:rsidRPr="00E15109">
        <w:rPr>
          <w:rFonts w:ascii="標楷體" w:eastAsia="標楷體" w:hAnsi="標楷體" w:cs="Times New Roman"/>
          <w:b/>
          <w:bCs/>
          <w:color w:val="auto"/>
          <w:kern w:val="24"/>
        </w:rPr>
        <w:t xml:space="preserve">) </w:t>
      </w:r>
      <w:r w:rsidRPr="00E15109">
        <w:rPr>
          <w:rFonts w:ascii="標楷體" w:eastAsia="標楷體" w:hAnsi="標楷體" w:cs="Times New Roman" w:hint="eastAsia"/>
          <w:b/>
          <w:bCs/>
          <w:color w:val="auto"/>
          <w:kern w:val="24"/>
        </w:rPr>
        <w:t>喜信教會：</w:t>
      </w:r>
    </w:p>
    <w:p w14:paraId="051D7493" w14:textId="77777777" w:rsidR="00E15109" w:rsidRPr="00E15109" w:rsidRDefault="00E15109" w:rsidP="004517BE">
      <w:pPr>
        <w:pStyle w:val="a7"/>
        <w:spacing w:line="400" w:lineRule="atLeast"/>
        <w:ind w:leftChars="150" w:left="780" w:hangingChars="150" w:hanging="390"/>
        <w:rPr>
          <w:rFonts w:ascii="標楷體" w:eastAsia="標楷體" w:hAnsi="標楷體"/>
          <w:b/>
          <w:bCs/>
          <w:color w:val="auto"/>
        </w:rPr>
      </w:pPr>
      <w:r w:rsidRPr="00E15109">
        <w:rPr>
          <w:rFonts w:ascii="標楷體" w:eastAsia="標楷體" w:hAnsi="標楷體"/>
          <w:b/>
          <w:bCs/>
          <w:color w:val="auto"/>
        </w:rPr>
        <w:t>1</w:t>
      </w:r>
      <w:r w:rsidRPr="00E15109">
        <w:rPr>
          <w:rFonts w:ascii="標楷體" w:eastAsia="標楷體" w:hAnsi="標楷體" w:hint="eastAsia"/>
          <w:b/>
          <w:bCs/>
          <w:color w:val="auto"/>
        </w:rPr>
        <w:t>、是一個非典型地方教會形式的教會，擔綱宣牧中心與外界連結及傳揚福音的角色。</w:t>
      </w:r>
    </w:p>
    <w:p w14:paraId="560DD6EF" w14:textId="77777777" w:rsidR="00E15109" w:rsidRPr="00E15109" w:rsidRDefault="00E15109" w:rsidP="004517BE">
      <w:pPr>
        <w:pStyle w:val="a7"/>
        <w:spacing w:line="400" w:lineRule="atLeast"/>
        <w:ind w:leftChars="150" w:left="780" w:hangingChars="150" w:hanging="390"/>
        <w:rPr>
          <w:rFonts w:ascii="標楷體" w:eastAsia="標楷體" w:hAnsi="標楷體"/>
          <w:b/>
          <w:bCs/>
          <w:color w:val="auto"/>
        </w:rPr>
      </w:pPr>
      <w:r w:rsidRPr="00E15109">
        <w:rPr>
          <w:rFonts w:ascii="標楷體" w:eastAsia="標楷體" w:hAnsi="標楷體"/>
          <w:b/>
          <w:bCs/>
          <w:color w:val="auto"/>
        </w:rPr>
        <w:t>2</w:t>
      </w:r>
      <w:r w:rsidRPr="00E15109">
        <w:rPr>
          <w:rFonts w:ascii="標楷體" w:eastAsia="標楷體" w:hAnsi="標楷體" w:hint="eastAsia"/>
          <w:b/>
          <w:bCs/>
          <w:color w:val="auto"/>
        </w:rPr>
        <w:t>、 以專才事奉結合志工團隊的信徒為核心，聚合真教會信徒到宣牧中心來聚會，藉著以比地方教會更完善的設備、工人、聚眾條件，舉行各種分年齡、分職業、分語言、分時間的集眾聚會與團契聚會，建立所有參與喜信教會聚會的信徒和慕道者的牧養平臺，透過雲端宣牧頻道和社群聯繫，連結並協助地方教會牧養、造就信徒。</w:t>
      </w:r>
    </w:p>
    <w:p w14:paraId="6BFB7D1E" w14:textId="77777777" w:rsidR="00E15109" w:rsidRPr="00E15109" w:rsidRDefault="00E15109" w:rsidP="004517BE">
      <w:pPr>
        <w:pStyle w:val="a7"/>
        <w:spacing w:line="400" w:lineRule="atLeast"/>
        <w:ind w:leftChars="150" w:left="780" w:hangingChars="150" w:hanging="390"/>
        <w:rPr>
          <w:rFonts w:ascii="標楷體" w:eastAsia="標楷體" w:hAnsi="標楷體"/>
          <w:b/>
          <w:bCs/>
          <w:color w:val="auto"/>
        </w:rPr>
      </w:pPr>
      <w:r w:rsidRPr="00E15109">
        <w:rPr>
          <w:rFonts w:ascii="標楷體" w:eastAsia="標楷體" w:hAnsi="標楷體"/>
          <w:b/>
          <w:bCs/>
          <w:color w:val="auto"/>
        </w:rPr>
        <w:t>3</w:t>
      </w:r>
      <w:r w:rsidRPr="00E15109">
        <w:rPr>
          <w:rFonts w:ascii="標楷體" w:eastAsia="標楷體" w:hAnsi="標楷體" w:hint="eastAsia"/>
          <w:b/>
          <w:bCs/>
          <w:color w:val="auto"/>
        </w:rPr>
        <w:t>、將充分利用宣牧大樓內的各項設施，並塑造喜信教會園區(對外)宣牧環境，以開放、充實、感動人的型式，連結教會與外界。</w:t>
      </w:r>
    </w:p>
    <w:p w14:paraId="29FBD020" w14:textId="77777777" w:rsidR="00E15109" w:rsidRPr="00E15109" w:rsidRDefault="00E15109" w:rsidP="004517BE">
      <w:pPr>
        <w:pStyle w:val="a7"/>
        <w:spacing w:line="400" w:lineRule="atLeast"/>
        <w:ind w:leftChars="150" w:left="780" w:hangingChars="150" w:hanging="390"/>
        <w:rPr>
          <w:rFonts w:ascii="標楷體" w:eastAsia="標楷體" w:hAnsi="標楷體"/>
          <w:b/>
          <w:bCs/>
          <w:color w:val="auto"/>
        </w:rPr>
      </w:pPr>
      <w:r w:rsidRPr="00E15109">
        <w:rPr>
          <w:rFonts w:ascii="標楷體" w:eastAsia="標楷體" w:hAnsi="標楷體"/>
          <w:b/>
          <w:bCs/>
          <w:color w:val="auto"/>
        </w:rPr>
        <w:t>4</w:t>
      </w:r>
      <w:r w:rsidRPr="00E15109">
        <w:rPr>
          <w:rFonts w:ascii="標楷體" w:eastAsia="標楷體" w:hAnsi="標楷體" w:hint="eastAsia"/>
          <w:b/>
          <w:bCs/>
          <w:color w:val="auto"/>
        </w:rPr>
        <w:t>、在實務運作上，喜信教會是以專才事奉結合志工團隊服事的同心圓式結合，第一層是宣牧中心鄰近各教會的結合，第二層是北區各教會的結合，第三層是全臺灣各教會的結合。因著地理位置的遠近，服事參與的程度或有深淺，但喜信教會為福音廣傳所做的服務完全沒有差別。</w:t>
      </w:r>
    </w:p>
    <w:p w14:paraId="3C6C2894" w14:textId="77777777" w:rsidR="00E15109" w:rsidRPr="00E15109" w:rsidRDefault="00E15109" w:rsidP="004517BE">
      <w:pPr>
        <w:pStyle w:val="a7"/>
        <w:spacing w:line="400" w:lineRule="atLeast"/>
        <w:ind w:leftChars="150" w:left="858" w:hangingChars="150" w:hanging="468"/>
        <w:rPr>
          <w:rFonts w:ascii="標楷體" w:eastAsia="標楷體" w:hAnsi="標楷體"/>
          <w:b/>
          <w:bCs/>
          <w:color w:val="auto"/>
        </w:rPr>
      </w:pPr>
      <w:r w:rsidRPr="00E15109">
        <w:rPr>
          <w:rFonts w:ascii="標楷體" w:eastAsia="標楷體" w:hAnsi="標楷體" w:cs="Times New Roman"/>
          <w:b/>
          <w:color w:val="auto"/>
          <w:spacing w:val="-4"/>
          <w:sz w:val="32"/>
          <w:szCs w:val="32"/>
        </w:rPr>
        <w:t xml:space="preserve">                </w:t>
      </w:r>
    </w:p>
    <w:p w14:paraId="1C5D7E26" w14:textId="77777777" w:rsidR="00E15109" w:rsidRPr="00E15109" w:rsidRDefault="00E15109" w:rsidP="004517BE">
      <w:pPr>
        <w:spacing w:line="400" w:lineRule="atLeast"/>
        <w:rPr>
          <w:rFonts w:ascii="標楷體" w:eastAsia="標楷體" w:hAnsi="標楷體" w:cs="標楷體"/>
          <w:b/>
          <w:color w:val="auto"/>
          <w:spacing w:val="-4"/>
          <w:sz w:val="28"/>
          <w:szCs w:val="28"/>
        </w:rPr>
      </w:pPr>
      <w:r w:rsidRPr="00E15109">
        <w:rPr>
          <w:rFonts w:ascii="標楷體" w:eastAsia="標楷體" w:hAnsi="標楷體" w:cs="標楷體" w:hint="eastAsia"/>
          <w:b/>
          <w:color w:val="auto"/>
          <w:spacing w:val="-4"/>
          <w:sz w:val="28"/>
          <w:szCs w:val="28"/>
        </w:rPr>
        <w:t>五、都更及建築設計</w:t>
      </w:r>
    </w:p>
    <w:p w14:paraId="49BD3D1D" w14:textId="77777777" w:rsidR="00E15109" w:rsidRPr="00E15109" w:rsidRDefault="00E15109" w:rsidP="004517BE">
      <w:pPr>
        <w:pStyle w:val="a7"/>
        <w:spacing w:line="400" w:lineRule="atLeast"/>
        <w:ind w:leftChars="0" w:left="170"/>
        <w:rPr>
          <w:rFonts w:ascii="標楷體" w:eastAsia="標楷體" w:hAnsi="標楷體" w:cs="DFKaiShu-SB-Estd-BF"/>
          <w:b/>
          <w:color w:val="auto"/>
        </w:rPr>
      </w:pPr>
      <w:r w:rsidRPr="00E15109">
        <w:rPr>
          <w:rFonts w:ascii="標楷體" w:eastAsia="標楷體" w:hAnsi="標楷體" w:cs="DFKaiShu-SB-Estd-BF"/>
          <w:b/>
          <w:color w:val="auto"/>
        </w:rPr>
        <w:t>(</w:t>
      </w:r>
      <w:r w:rsidRPr="00E15109">
        <w:rPr>
          <w:rFonts w:ascii="標楷體" w:eastAsia="標楷體" w:hAnsi="標楷體" w:cs="DFKaiShu-SB-Estd-BF" w:hint="eastAsia"/>
          <w:b/>
          <w:color w:val="auto"/>
        </w:rPr>
        <w:t>一</w:t>
      </w:r>
      <w:r w:rsidRPr="00E15109">
        <w:rPr>
          <w:rFonts w:ascii="標楷體" w:eastAsia="標楷體" w:hAnsi="標楷體" w:cs="DFKaiShu-SB-Estd-BF"/>
          <w:b/>
          <w:color w:val="auto"/>
        </w:rPr>
        <w:t xml:space="preserve">) </w:t>
      </w:r>
      <w:r w:rsidRPr="00E15109">
        <w:rPr>
          <w:rFonts w:ascii="標楷體" w:eastAsia="標楷體" w:hAnsi="標楷體" w:cs="DFKaiShu-SB-Estd-BF" w:hint="eastAsia"/>
          <w:b/>
          <w:color w:val="auto"/>
        </w:rPr>
        <w:t>都市計畫及土地分區使用規定說明：</w:t>
      </w:r>
    </w:p>
    <w:p w14:paraId="7BDE5C0C" w14:textId="77777777" w:rsidR="00E15109" w:rsidRPr="00E15109" w:rsidRDefault="00E15109" w:rsidP="004517BE">
      <w:pPr>
        <w:pStyle w:val="a7"/>
        <w:spacing w:beforeLines="20" w:before="65" w:line="400" w:lineRule="atLeast"/>
        <w:ind w:leftChars="150" w:left="780" w:hangingChars="150" w:hanging="390"/>
        <w:rPr>
          <w:rFonts w:ascii="標楷體" w:eastAsia="標楷體" w:hAnsi="標楷體" w:cs="DFKaiShu-SB-Estd-BF"/>
          <w:b/>
          <w:color w:val="auto"/>
        </w:rPr>
      </w:pPr>
      <w:r w:rsidRPr="00E15109">
        <w:rPr>
          <w:rFonts w:ascii="標楷體" w:eastAsia="標楷體" w:hAnsi="標楷體" w:cs="DFKaiShu-SB-Estd-BF"/>
          <w:b/>
          <w:color w:val="auto"/>
        </w:rPr>
        <w:t>1</w:t>
      </w:r>
      <w:r w:rsidRPr="00E15109">
        <w:rPr>
          <w:rFonts w:ascii="標楷體" w:eastAsia="標楷體" w:hAnsi="標楷體" w:cs="DFKaiShu-SB-Estd-BF" w:hint="eastAsia"/>
          <w:b/>
          <w:color w:val="auto"/>
        </w:rPr>
        <w:t>、本基地中山區長安段二小段</w:t>
      </w:r>
      <w:r w:rsidRPr="00E15109">
        <w:rPr>
          <w:rFonts w:ascii="標楷體" w:eastAsia="標楷體" w:hAnsi="標楷體" w:cs="DFKaiShu-SB-Estd-BF"/>
          <w:b/>
          <w:color w:val="auto"/>
        </w:rPr>
        <w:t>701, 701-3</w:t>
      </w:r>
      <w:r w:rsidRPr="00E15109">
        <w:rPr>
          <w:rFonts w:ascii="標楷體" w:eastAsia="標楷體" w:hAnsi="標楷體" w:cs="DFKaiShu-SB-Estd-BF" w:hint="eastAsia"/>
          <w:b/>
          <w:color w:val="auto"/>
        </w:rPr>
        <w:t>地號等筆土地</w:t>
      </w:r>
      <w:r w:rsidRPr="00E15109">
        <w:rPr>
          <w:rFonts w:ascii="標楷體" w:eastAsia="標楷體" w:hAnsi="標楷體" w:cs="DFKaiShu-SB-Estd-BF"/>
          <w:b/>
          <w:color w:val="auto"/>
        </w:rPr>
        <w:t>(389.62</w:t>
      </w:r>
      <w:r w:rsidRPr="00E15109">
        <w:rPr>
          <w:rFonts w:ascii="標楷體" w:eastAsia="標楷體" w:hAnsi="標楷體" w:cs="DFKaiShu-SB-Estd-BF" w:hint="eastAsia"/>
          <w:b/>
          <w:color w:val="auto"/>
        </w:rPr>
        <w:t>坪</w:t>
      </w:r>
      <w:r w:rsidRPr="00E15109">
        <w:rPr>
          <w:rFonts w:ascii="標楷體" w:eastAsia="標楷體" w:hAnsi="標楷體" w:cs="DFKaiShu-SB-Estd-BF"/>
          <w:b/>
          <w:color w:val="auto"/>
        </w:rPr>
        <w:t>)</w:t>
      </w:r>
      <w:r w:rsidRPr="00E15109">
        <w:rPr>
          <w:rFonts w:ascii="標楷體" w:eastAsia="標楷體" w:hAnsi="標楷體" w:cs="DFKaiShu-SB-Estd-BF" w:hint="eastAsia"/>
          <w:b/>
          <w:color w:val="auto"/>
        </w:rPr>
        <w:t>均屬「第三之一種住宅區（特）」，係2008年</w:t>
      </w:r>
      <w:r w:rsidRPr="00E15109">
        <w:rPr>
          <w:rFonts w:ascii="標楷體" w:eastAsia="標楷體" w:hAnsi="標楷體" w:cs="DFKaiShu-SB-Estd-BF"/>
          <w:b/>
          <w:color w:val="auto"/>
        </w:rPr>
        <w:t>9</w:t>
      </w:r>
      <w:r w:rsidRPr="00E15109">
        <w:rPr>
          <w:rFonts w:ascii="標楷體" w:eastAsia="標楷體" w:hAnsi="標楷體" w:cs="DFKaiShu-SB-Estd-BF" w:hint="eastAsia"/>
          <w:b/>
          <w:color w:val="auto"/>
        </w:rPr>
        <w:t>月</w:t>
      </w:r>
      <w:r w:rsidRPr="00E15109">
        <w:rPr>
          <w:rFonts w:ascii="標楷體" w:eastAsia="標楷體" w:hAnsi="標楷體" w:cs="DFKaiShu-SB-Estd-BF"/>
          <w:b/>
          <w:color w:val="auto"/>
        </w:rPr>
        <w:t>30</w:t>
      </w:r>
      <w:r w:rsidRPr="00E15109">
        <w:rPr>
          <w:rFonts w:ascii="標楷體" w:eastAsia="標楷體" w:hAnsi="標楷體" w:cs="DFKaiShu-SB-Estd-BF" w:hint="eastAsia"/>
          <w:b/>
          <w:color w:val="auto"/>
        </w:rPr>
        <w:t>日府都規字第</w:t>
      </w:r>
      <w:r w:rsidRPr="00E15109">
        <w:rPr>
          <w:rFonts w:ascii="標楷體" w:eastAsia="標楷體" w:hAnsi="標楷體" w:cs="DFKaiShu-SB-Estd-BF"/>
          <w:b/>
          <w:color w:val="auto"/>
        </w:rPr>
        <w:t xml:space="preserve">09705499400 </w:t>
      </w:r>
      <w:r w:rsidRPr="00E15109">
        <w:rPr>
          <w:rFonts w:ascii="標楷體" w:eastAsia="標楷體" w:hAnsi="標楷體" w:cs="DFKaiShu-SB-Estd-BF" w:hint="eastAsia"/>
          <w:b/>
          <w:color w:val="auto"/>
        </w:rPr>
        <w:t>號公告實施「變更臺北市市民大道（新生北路至基隆路段）兩側第三種住宅區及道路用地為第三之一種住宅區（特）···細部計畫暨劃定都市更新地區計畫案」範圍土地。第三之一種住宅區（特）除建蔽率及容積率依調整前土地使用分區</w:t>
      </w:r>
      <w:r w:rsidRPr="00E15109">
        <w:rPr>
          <w:rFonts w:ascii="標楷體" w:eastAsia="標楷體" w:hAnsi="標楷體" w:cs="DFKaiShu-SB-Estd-BF"/>
          <w:b/>
          <w:color w:val="auto"/>
        </w:rPr>
        <w:t>(</w:t>
      </w:r>
      <w:r w:rsidRPr="00E15109">
        <w:rPr>
          <w:rFonts w:ascii="標楷體" w:eastAsia="標楷體" w:hAnsi="標楷體" w:cs="DFKaiShu-SB-Estd-BF" w:hint="eastAsia"/>
          <w:b/>
          <w:color w:val="auto"/>
        </w:rPr>
        <w:t>第三種住宅區）之建蔽率</w:t>
      </w:r>
      <w:r w:rsidRPr="00E15109">
        <w:rPr>
          <w:rFonts w:ascii="標楷體" w:eastAsia="標楷體" w:hAnsi="標楷體" w:cs="DFKaiShu-SB-Estd-BF"/>
          <w:b/>
          <w:color w:val="auto"/>
        </w:rPr>
        <w:t>(45</w:t>
      </w:r>
      <w:r w:rsidRPr="00E15109">
        <w:rPr>
          <w:rFonts w:ascii="標楷體" w:eastAsia="標楷體" w:hAnsi="標楷體" w:cs="DFKaiShu-SB-Estd-BF" w:hint="eastAsia"/>
          <w:b/>
          <w:color w:val="auto"/>
        </w:rPr>
        <w:t>﹪</w:t>
      </w:r>
      <w:r w:rsidRPr="00E15109">
        <w:rPr>
          <w:rFonts w:ascii="標楷體" w:eastAsia="標楷體" w:hAnsi="標楷體" w:cs="DFKaiShu-SB-Estd-BF"/>
          <w:b/>
          <w:color w:val="auto"/>
        </w:rPr>
        <w:t>)</w:t>
      </w:r>
      <w:r w:rsidRPr="00E15109">
        <w:rPr>
          <w:rFonts w:ascii="標楷體" w:eastAsia="標楷體" w:hAnsi="標楷體" w:cs="DFKaiShu-SB-Estd-BF" w:hint="eastAsia"/>
          <w:b/>
          <w:color w:val="auto"/>
        </w:rPr>
        <w:t>及容積率</w:t>
      </w:r>
      <w:r w:rsidRPr="00E15109">
        <w:rPr>
          <w:rFonts w:ascii="標楷體" w:eastAsia="標楷體" w:hAnsi="標楷體" w:cs="DFKaiShu-SB-Estd-BF"/>
          <w:b/>
          <w:color w:val="auto"/>
        </w:rPr>
        <w:t>(225</w:t>
      </w:r>
      <w:r w:rsidRPr="00E15109">
        <w:rPr>
          <w:rFonts w:ascii="標楷體" w:eastAsia="標楷體" w:hAnsi="標楷體" w:cs="DFKaiShu-SB-Estd-BF" w:hint="eastAsia"/>
          <w:b/>
          <w:color w:val="auto"/>
        </w:rPr>
        <w:t>﹪</w:t>
      </w:r>
      <w:r w:rsidRPr="00E15109">
        <w:rPr>
          <w:rFonts w:ascii="標楷體" w:eastAsia="標楷體" w:hAnsi="標楷體" w:cs="DFKaiShu-SB-Estd-BF"/>
          <w:b/>
          <w:color w:val="auto"/>
        </w:rPr>
        <w:t>)</w:t>
      </w:r>
      <w:r w:rsidRPr="00E15109">
        <w:rPr>
          <w:rFonts w:ascii="標楷體" w:eastAsia="標楷體" w:hAnsi="標楷體" w:cs="DFKaiShu-SB-Estd-BF" w:hint="eastAsia"/>
          <w:b/>
          <w:color w:val="auto"/>
        </w:rPr>
        <w:t>外，其餘分別適用臺北市市土地使用分區管制自治條例第三之一種住宅區規定辦理。</w:t>
      </w:r>
    </w:p>
    <w:p w14:paraId="1C7E2263" w14:textId="77777777" w:rsidR="00E15109" w:rsidRPr="00E15109" w:rsidRDefault="00E15109" w:rsidP="004517BE">
      <w:pPr>
        <w:autoSpaceDE w:val="0"/>
        <w:autoSpaceDN w:val="0"/>
        <w:spacing w:line="400" w:lineRule="atLeast"/>
        <w:ind w:leftChars="300" w:left="780"/>
        <w:rPr>
          <w:rFonts w:ascii="標楷體" w:eastAsia="標楷體" w:hAnsi="標楷體" w:cs="DFKaiShu-SB-Estd-BF"/>
          <w:b/>
          <w:color w:val="auto"/>
        </w:rPr>
      </w:pPr>
      <w:r w:rsidRPr="00E15109">
        <w:rPr>
          <w:rFonts w:ascii="標楷體" w:eastAsia="標楷體" w:hAnsi="標楷體" w:cs="DFKaiShu-SB-Estd-BF" w:hint="eastAsia"/>
          <w:b/>
          <w:color w:val="auto"/>
        </w:rPr>
        <w:t>計畫區內之開發建築應先經臺北市都市設計及土地使用開發許可審議委員會審議通過後，始得申請核發建築執照。</w:t>
      </w:r>
    </w:p>
    <w:p w14:paraId="2DF9E457" w14:textId="77777777" w:rsidR="00E15109" w:rsidRPr="00E15109" w:rsidRDefault="00E15109" w:rsidP="004517BE">
      <w:pPr>
        <w:spacing w:line="400" w:lineRule="atLeast"/>
        <w:rPr>
          <w:rFonts w:ascii="標楷體" w:hAnsi="標楷體" w:cs="標楷體"/>
          <w:b/>
          <w:color w:val="auto"/>
          <w:spacing w:val="-4"/>
        </w:rPr>
      </w:pPr>
      <w:r w:rsidRPr="00E15109">
        <w:rPr>
          <w:color w:val="auto"/>
        </w:rPr>
        <w:t xml:space="preserve"> </w:t>
      </w:r>
      <w:r w:rsidRPr="00E15109">
        <w:rPr>
          <w:noProof/>
          <w:color w:val="auto"/>
        </w:rPr>
        <w:lastRenderedPageBreak/>
        <w:drawing>
          <wp:inline distT="0" distB="0" distL="0" distR="0" wp14:anchorId="39AF74C6" wp14:editId="1B1FAAAC">
            <wp:extent cx="6267450" cy="1762125"/>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3">
                      <a:extLst>
                        <a:ext uri="{28A0092B-C50C-407E-A947-70E740481C1C}">
                          <a14:useLocalDpi xmlns:a14="http://schemas.microsoft.com/office/drawing/2010/main" val="0"/>
                        </a:ext>
                      </a:extLst>
                    </a:blip>
                    <a:srcRect l="5353" t="31609" r="7980" b="23860"/>
                    <a:stretch>
                      <a:fillRect/>
                    </a:stretch>
                  </pic:blipFill>
                  <pic:spPr bwMode="auto">
                    <a:xfrm>
                      <a:off x="0" y="0"/>
                      <a:ext cx="6267450" cy="1762125"/>
                    </a:xfrm>
                    <a:prstGeom prst="rect">
                      <a:avLst/>
                    </a:prstGeom>
                    <a:noFill/>
                    <a:ln>
                      <a:noFill/>
                    </a:ln>
                  </pic:spPr>
                </pic:pic>
              </a:graphicData>
            </a:graphic>
          </wp:inline>
        </w:drawing>
      </w:r>
    </w:p>
    <w:p w14:paraId="66B9B62B" w14:textId="77777777" w:rsidR="00E15109" w:rsidRPr="00E15109" w:rsidRDefault="00E15109" w:rsidP="004517BE">
      <w:pPr>
        <w:pStyle w:val="Default"/>
        <w:spacing w:line="400" w:lineRule="atLeast"/>
        <w:rPr>
          <w:rFonts w:ascii="標楷體" w:eastAsia="標楷體" w:hAnsi="標楷體" w:cs="DFKaiShu-SB-Estd-BF"/>
          <w:b/>
          <w:color w:val="auto"/>
        </w:rPr>
      </w:pPr>
      <w:r w:rsidRPr="00E15109">
        <w:rPr>
          <w:rFonts w:ascii="標楷體" w:eastAsia="標楷體" w:hAnsi="標楷體" w:cs="DFKaiShu-SB-Estd-BF" w:hint="eastAsia"/>
          <w:b/>
          <w:color w:val="auto"/>
        </w:rPr>
        <w:t xml:space="preserve">    </w:t>
      </w:r>
    </w:p>
    <w:p w14:paraId="7D8E8448" w14:textId="77777777" w:rsidR="00E15109" w:rsidRPr="00E15109" w:rsidRDefault="00E15109" w:rsidP="004517BE">
      <w:pPr>
        <w:pStyle w:val="a7"/>
        <w:spacing w:beforeLines="20" w:before="65" w:line="400" w:lineRule="atLeast"/>
        <w:ind w:leftChars="150" w:left="780" w:hangingChars="150" w:hanging="390"/>
        <w:rPr>
          <w:rFonts w:ascii="標楷體" w:eastAsia="標楷體" w:hAnsi="標楷體" w:cs="Times New Roman"/>
          <w:b/>
          <w:color w:val="auto"/>
        </w:rPr>
      </w:pPr>
      <w:r w:rsidRPr="00E15109">
        <w:rPr>
          <w:rFonts w:ascii="標楷體" w:eastAsia="標楷體" w:hAnsi="標楷體" w:cs="DFKaiShu-SB-Estd-BF"/>
          <w:b/>
          <w:color w:val="auto"/>
        </w:rPr>
        <w:t>2</w:t>
      </w:r>
      <w:r w:rsidRPr="00E15109">
        <w:rPr>
          <w:rFonts w:ascii="標楷體" w:eastAsia="標楷體" w:hAnsi="標楷體" w:cs="DFKaiShu-SB-Estd-BF" w:hint="eastAsia"/>
          <w:b/>
          <w:color w:val="auto"/>
        </w:rPr>
        <w:t>、第三之一種住宅區</w:t>
      </w:r>
      <w:r w:rsidRPr="00E15109">
        <w:rPr>
          <w:rFonts w:ascii="標楷體" w:eastAsia="標楷體" w:hAnsi="標楷體" w:cs="Times New Roman"/>
          <w:b/>
          <w:color w:val="auto"/>
          <w:sz w:val="22"/>
          <w:szCs w:val="22"/>
        </w:rPr>
        <w:t>得為第三種住宅區規定</w:t>
      </w:r>
      <w:r w:rsidRPr="00E15109">
        <w:rPr>
          <w:rFonts w:ascii="標楷體" w:eastAsia="標楷體" w:hAnsi="標楷體" w:cs="Times New Roman" w:hint="eastAsia"/>
          <w:b/>
          <w:color w:val="auto"/>
          <w:sz w:val="22"/>
          <w:szCs w:val="22"/>
        </w:rPr>
        <w:t>之使用</w:t>
      </w:r>
      <w:r w:rsidRPr="00E15109">
        <w:rPr>
          <w:rFonts w:ascii="標楷體" w:eastAsia="標楷體" w:hAnsi="標楷體" w:cs="Times New Roman"/>
          <w:b/>
          <w:color w:val="auto"/>
          <w:sz w:val="22"/>
          <w:szCs w:val="22"/>
        </w:rPr>
        <w:t>及下列規定</w:t>
      </w:r>
      <w:r w:rsidRPr="00E15109">
        <w:rPr>
          <w:rFonts w:ascii="標楷體" w:eastAsia="標楷體" w:hAnsi="標楷體" w:cs="Times New Roman"/>
          <w:b/>
          <w:color w:val="auto"/>
        </w:rPr>
        <w:t>之使用：</w:t>
      </w:r>
    </w:p>
    <w:p w14:paraId="5F75B73D" w14:textId="77777777" w:rsidR="00E15109" w:rsidRPr="00E15109" w:rsidRDefault="00E15109" w:rsidP="004517BE">
      <w:pPr>
        <w:pStyle w:val="Default"/>
        <w:spacing w:line="400" w:lineRule="atLeast"/>
        <w:rPr>
          <w:rFonts w:ascii="標楷體" w:eastAsia="標楷體" w:hAnsi="標楷體" w:cs="Times New Roman"/>
          <w:b/>
          <w:color w:val="auto"/>
        </w:rPr>
      </w:pPr>
      <w:r w:rsidRPr="00E15109">
        <w:rPr>
          <w:rFonts w:ascii="標楷體" w:eastAsia="標楷體" w:hAnsi="標楷體" w:cs="Times New Roman" w:hint="eastAsia"/>
          <w:b/>
          <w:color w:val="auto"/>
        </w:rPr>
        <w:t xml:space="preserve">       </w:t>
      </w:r>
      <w:r w:rsidRPr="00E15109">
        <w:rPr>
          <w:rFonts w:ascii="標楷體" w:eastAsia="標楷體" w:hAnsi="標楷體" w:cs="Times New Roman"/>
          <w:b/>
          <w:color w:val="auto"/>
        </w:rPr>
        <w:t>一</w:t>
      </w:r>
      <w:r w:rsidRPr="00E15109">
        <w:rPr>
          <w:rFonts w:ascii="標楷體" w:eastAsia="標楷體" w:hAnsi="標楷體" w:cs="Times New Roman" w:hint="eastAsia"/>
          <w:b/>
          <w:color w:val="auto"/>
        </w:rPr>
        <w:t>、</w:t>
      </w:r>
      <w:r w:rsidRPr="00E15109">
        <w:rPr>
          <w:rFonts w:ascii="標楷體" w:eastAsia="標楷體" w:hAnsi="標楷體" w:cs="Times New Roman"/>
          <w:b/>
          <w:color w:val="auto"/>
        </w:rPr>
        <w:t>允許使用</w:t>
      </w:r>
    </w:p>
    <w:p w14:paraId="42038D61" w14:textId="77777777" w:rsidR="00E15109" w:rsidRPr="00E15109" w:rsidRDefault="00E15109" w:rsidP="004517BE">
      <w:pPr>
        <w:pStyle w:val="Default"/>
        <w:spacing w:line="400" w:lineRule="atLeast"/>
        <w:rPr>
          <w:rFonts w:ascii="標楷體" w:eastAsia="標楷體" w:hAnsi="標楷體" w:cs="Times New Roman"/>
          <w:b/>
          <w:color w:val="auto"/>
        </w:rPr>
      </w:pPr>
      <w:r w:rsidRPr="00E15109">
        <w:rPr>
          <w:rFonts w:ascii="標楷體" w:eastAsia="標楷體" w:hAnsi="標楷體" w:cs="Times New Roman" w:hint="eastAsia"/>
          <w:b/>
          <w:color w:val="auto"/>
        </w:rPr>
        <w:t xml:space="preserve">        </w:t>
      </w:r>
      <w:r w:rsidRPr="00E15109">
        <w:rPr>
          <w:rFonts w:ascii="標楷體" w:eastAsia="標楷體" w:hAnsi="標楷體" w:cs="Times New Roman"/>
          <w:b/>
          <w:color w:val="auto"/>
        </w:rPr>
        <w:t>（一）第十四組：人民團體。</w:t>
      </w:r>
    </w:p>
    <w:p w14:paraId="1D53A37F" w14:textId="77777777" w:rsidR="00E15109" w:rsidRPr="00E15109" w:rsidRDefault="00E15109" w:rsidP="004517BE">
      <w:pPr>
        <w:pStyle w:val="Default"/>
        <w:spacing w:line="400" w:lineRule="atLeast"/>
        <w:rPr>
          <w:rFonts w:ascii="標楷體" w:eastAsia="標楷體" w:hAnsi="標楷體" w:cs="Times New Roman"/>
          <w:b/>
          <w:color w:val="auto"/>
        </w:rPr>
      </w:pPr>
      <w:r w:rsidRPr="00E15109">
        <w:rPr>
          <w:rFonts w:ascii="標楷體" w:eastAsia="標楷體" w:hAnsi="標楷體" w:cs="Times New Roman" w:hint="eastAsia"/>
          <w:b/>
          <w:color w:val="auto"/>
        </w:rPr>
        <w:t xml:space="preserve">        </w:t>
      </w:r>
      <w:r w:rsidRPr="00E15109">
        <w:rPr>
          <w:rFonts w:ascii="標楷體" w:eastAsia="標楷體" w:hAnsi="標楷體" w:cs="Times New Roman"/>
          <w:b/>
          <w:color w:val="auto"/>
        </w:rPr>
        <w:t>（二）第十六組：文康設施。</w:t>
      </w:r>
    </w:p>
    <w:p w14:paraId="2CB41023" w14:textId="77777777" w:rsidR="00E15109" w:rsidRPr="00E15109" w:rsidRDefault="00E15109" w:rsidP="004517BE">
      <w:pPr>
        <w:pStyle w:val="Default"/>
        <w:spacing w:line="400" w:lineRule="atLeast"/>
        <w:rPr>
          <w:rFonts w:ascii="標楷體" w:eastAsia="標楷體" w:hAnsi="標楷體" w:cs="Times New Roman"/>
          <w:b/>
          <w:color w:val="auto"/>
        </w:rPr>
      </w:pPr>
      <w:r w:rsidRPr="00E15109">
        <w:rPr>
          <w:rFonts w:ascii="標楷體" w:eastAsia="標楷體" w:hAnsi="標楷體" w:cs="Times New Roman" w:hint="eastAsia"/>
          <w:b/>
          <w:color w:val="auto"/>
        </w:rPr>
        <w:t xml:space="preserve">       </w:t>
      </w:r>
      <w:r w:rsidRPr="00E15109">
        <w:rPr>
          <w:rFonts w:ascii="標楷體" w:eastAsia="標楷體" w:hAnsi="標楷體" w:cs="Times New Roman"/>
          <w:b/>
          <w:color w:val="auto"/>
        </w:rPr>
        <w:t>二</w:t>
      </w:r>
      <w:r w:rsidRPr="00E15109">
        <w:rPr>
          <w:rFonts w:ascii="標楷體" w:eastAsia="標楷體" w:hAnsi="標楷體" w:cs="Times New Roman" w:hint="eastAsia"/>
          <w:b/>
          <w:color w:val="auto"/>
        </w:rPr>
        <w:t>、</w:t>
      </w:r>
      <w:r w:rsidRPr="00E15109">
        <w:rPr>
          <w:rFonts w:ascii="標楷體" w:eastAsia="標楷體" w:hAnsi="標楷體" w:cs="Times New Roman"/>
          <w:b/>
          <w:color w:val="auto"/>
        </w:rPr>
        <w:t>條件允許使用</w:t>
      </w:r>
    </w:p>
    <w:p w14:paraId="12DBCFC1" w14:textId="77777777" w:rsidR="00E15109" w:rsidRPr="00E15109" w:rsidRDefault="00E15109" w:rsidP="004517BE">
      <w:pPr>
        <w:pStyle w:val="Default"/>
        <w:spacing w:line="400" w:lineRule="atLeast"/>
        <w:rPr>
          <w:rFonts w:ascii="標楷體" w:eastAsia="標楷體" w:hAnsi="標楷體" w:cs="Times New Roman"/>
          <w:b/>
          <w:color w:val="auto"/>
        </w:rPr>
      </w:pPr>
      <w:r w:rsidRPr="00E15109">
        <w:rPr>
          <w:rFonts w:ascii="標楷體" w:eastAsia="標楷體" w:hAnsi="標楷體" w:cs="Times New Roman" w:hint="eastAsia"/>
          <w:b/>
          <w:color w:val="auto"/>
        </w:rPr>
        <w:t xml:space="preserve">        </w:t>
      </w:r>
      <w:r w:rsidRPr="00E15109">
        <w:rPr>
          <w:rFonts w:ascii="標楷體" w:eastAsia="標楷體" w:hAnsi="標楷體" w:cs="Times New Roman"/>
          <w:b/>
          <w:color w:val="auto"/>
        </w:rPr>
        <w:t>（一）第二十組：一般零售業乙組。</w:t>
      </w:r>
    </w:p>
    <w:p w14:paraId="15BDEC11" w14:textId="77777777" w:rsidR="00E15109" w:rsidRPr="00E15109" w:rsidRDefault="00E15109" w:rsidP="004517BE">
      <w:pPr>
        <w:pStyle w:val="Default"/>
        <w:spacing w:line="400" w:lineRule="atLeast"/>
        <w:rPr>
          <w:rFonts w:ascii="標楷體" w:eastAsia="標楷體" w:hAnsi="標楷體" w:cs="Times New Roman"/>
          <w:b/>
          <w:color w:val="auto"/>
        </w:rPr>
      </w:pPr>
      <w:r w:rsidRPr="00E15109">
        <w:rPr>
          <w:rFonts w:ascii="標楷體" w:eastAsia="標楷體" w:hAnsi="標楷體" w:cs="Times New Roman" w:hint="eastAsia"/>
          <w:b/>
          <w:color w:val="auto"/>
        </w:rPr>
        <w:t xml:space="preserve">        </w:t>
      </w:r>
      <w:r w:rsidRPr="00E15109">
        <w:rPr>
          <w:rFonts w:ascii="標楷體" w:eastAsia="標楷體" w:hAnsi="標楷體" w:cs="Times New Roman"/>
          <w:b/>
          <w:color w:val="auto"/>
        </w:rPr>
        <w:t>（二）第二十二組：餐飲業。</w:t>
      </w:r>
    </w:p>
    <w:p w14:paraId="3216108F" w14:textId="77777777" w:rsidR="00E15109" w:rsidRPr="00E15109" w:rsidRDefault="00E15109" w:rsidP="004517BE">
      <w:pPr>
        <w:pStyle w:val="Default"/>
        <w:spacing w:line="400" w:lineRule="atLeast"/>
        <w:rPr>
          <w:rFonts w:ascii="標楷體" w:eastAsia="標楷體" w:hAnsi="標楷體" w:cs="Times New Roman"/>
          <w:b/>
          <w:color w:val="auto"/>
        </w:rPr>
      </w:pPr>
      <w:r w:rsidRPr="00E15109">
        <w:rPr>
          <w:rFonts w:ascii="標楷體" w:eastAsia="標楷體" w:hAnsi="標楷體" w:cs="Times New Roman" w:hint="eastAsia"/>
          <w:b/>
          <w:color w:val="auto"/>
        </w:rPr>
        <w:t xml:space="preserve">        </w:t>
      </w:r>
      <w:r w:rsidRPr="00E15109">
        <w:rPr>
          <w:rFonts w:ascii="標楷體" w:eastAsia="標楷體" w:hAnsi="標楷體" w:cs="Times New Roman"/>
          <w:b/>
          <w:color w:val="auto"/>
        </w:rPr>
        <w:t>（三）第二十七組：一般服務業。但不包括（二十九）自助儲物空間。</w:t>
      </w:r>
    </w:p>
    <w:p w14:paraId="13860343" w14:textId="77777777" w:rsidR="00E15109" w:rsidRPr="00E15109" w:rsidRDefault="00E15109" w:rsidP="004517BE">
      <w:pPr>
        <w:pStyle w:val="Default"/>
        <w:spacing w:line="400" w:lineRule="atLeast"/>
        <w:rPr>
          <w:rFonts w:ascii="標楷體" w:eastAsia="標楷體" w:hAnsi="標楷體" w:cs="Times New Roman"/>
          <w:b/>
          <w:color w:val="auto"/>
        </w:rPr>
      </w:pPr>
      <w:r w:rsidRPr="00E15109">
        <w:rPr>
          <w:rFonts w:ascii="標楷體" w:eastAsia="標楷體" w:hAnsi="標楷體" w:cs="Times New Roman" w:hint="eastAsia"/>
          <w:b/>
          <w:color w:val="auto"/>
        </w:rPr>
        <w:t xml:space="preserve">         (四) 第三十組：</w:t>
      </w:r>
      <w:r w:rsidRPr="00E15109">
        <w:rPr>
          <w:rFonts w:ascii="標楷體" w:eastAsia="標楷體" w:hAnsi="標楷體" w:cs="Times New Roman"/>
          <w:b/>
          <w:color w:val="auto"/>
        </w:rPr>
        <w:t>金融保險業</w:t>
      </w:r>
      <w:r w:rsidRPr="00E15109">
        <w:rPr>
          <w:rFonts w:ascii="標楷體" w:eastAsia="標楷體" w:hAnsi="標楷體" w:cs="Times New Roman" w:hint="eastAsia"/>
          <w:b/>
          <w:color w:val="auto"/>
        </w:rPr>
        <w:t>。</w:t>
      </w:r>
    </w:p>
    <w:p w14:paraId="1737D57E" w14:textId="77777777" w:rsidR="00E15109" w:rsidRPr="00E15109" w:rsidRDefault="00E15109" w:rsidP="004517BE">
      <w:pPr>
        <w:pStyle w:val="Default"/>
        <w:spacing w:line="400" w:lineRule="atLeast"/>
        <w:rPr>
          <w:rFonts w:ascii="標楷體" w:eastAsia="標楷體" w:hAnsi="標楷體" w:cs="Times New Roman"/>
          <w:b/>
          <w:color w:val="auto"/>
        </w:rPr>
      </w:pPr>
      <w:r w:rsidRPr="00E15109">
        <w:rPr>
          <w:rFonts w:ascii="標楷體" w:eastAsia="標楷體" w:hAnsi="標楷體" w:cs="Times New Roman" w:hint="eastAsia"/>
          <w:b/>
          <w:color w:val="auto"/>
        </w:rPr>
        <w:t xml:space="preserve">         (五) </w:t>
      </w:r>
      <w:r w:rsidRPr="00E15109">
        <w:rPr>
          <w:rFonts w:ascii="標楷體" w:eastAsia="標楷體" w:hAnsi="標楷體" w:cs="Times New Roman"/>
          <w:b/>
          <w:color w:val="auto"/>
        </w:rPr>
        <w:t>第三十二組：娛樂服務業之（十二）資訊休閒業</w:t>
      </w:r>
      <w:r w:rsidRPr="00E15109">
        <w:rPr>
          <w:rFonts w:ascii="標楷體" w:eastAsia="標楷體" w:hAnsi="標楷體" w:cs="Times New Roman" w:hint="eastAsia"/>
          <w:b/>
          <w:color w:val="auto"/>
        </w:rPr>
        <w:t>。</w:t>
      </w:r>
    </w:p>
    <w:p w14:paraId="5406066F" w14:textId="77777777" w:rsidR="00E15109" w:rsidRPr="00E15109" w:rsidRDefault="00E15109" w:rsidP="004517BE">
      <w:pPr>
        <w:pStyle w:val="Default"/>
        <w:spacing w:line="400" w:lineRule="atLeast"/>
        <w:rPr>
          <w:rFonts w:ascii="標楷體" w:eastAsia="標楷體" w:hAnsi="標楷體" w:cs="Times New Roman"/>
          <w:b/>
          <w:color w:val="auto"/>
        </w:rPr>
      </w:pPr>
      <w:r w:rsidRPr="00E15109">
        <w:rPr>
          <w:rFonts w:ascii="標楷體" w:eastAsia="標楷體" w:hAnsi="標楷體" w:cs="Times New Roman" w:hint="eastAsia"/>
          <w:b/>
          <w:color w:val="auto"/>
        </w:rPr>
        <w:t xml:space="preserve">        </w:t>
      </w:r>
      <w:r w:rsidRPr="00E15109">
        <w:rPr>
          <w:rFonts w:ascii="標楷體" w:eastAsia="標楷體" w:hAnsi="標楷體" w:cs="Times New Roman"/>
          <w:b/>
          <w:color w:val="auto"/>
        </w:rPr>
        <w:t>（六）第三十三組：健身服務業。</w:t>
      </w:r>
    </w:p>
    <w:p w14:paraId="0631AAFE" w14:textId="77777777" w:rsidR="00E15109" w:rsidRPr="00E15109" w:rsidRDefault="00E15109" w:rsidP="004517BE">
      <w:pPr>
        <w:pStyle w:val="Default"/>
        <w:spacing w:line="400" w:lineRule="atLeast"/>
        <w:rPr>
          <w:rFonts w:ascii="標楷體" w:eastAsia="標楷體" w:hAnsi="標楷體" w:cs="Times New Roman"/>
          <w:b/>
          <w:color w:val="auto"/>
        </w:rPr>
      </w:pPr>
      <w:r w:rsidRPr="00E15109">
        <w:rPr>
          <w:rFonts w:ascii="標楷體" w:eastAsia="標楷體" w:hAnsi="標楷體" w:cs="Times New Roman" w:hint="eastAsia"/>
          <w:b/>
          <w:color w:val="auto"/>
        </w:rPr>
        <w:t xml:space="preserve">        </w:t>
      </w:r>
      <w:r w:rsidRPr="00E15109">
        <w:rPr>
          <w:rFonts w:ascii="標楷體" w:eastAsia="標楷體" w:hAnsi="標楷體" w:cs="Times New Roman"/>
          <w:b/>
          <w:color w:val="auto"/>
        </w:rPr>
        <w:t>（七）第三十七組：旅遊及運輸服務業。</w:t>
      </w:r>
    </w:p>
    <w:p w14:paraId="3A797D82" w14:textId="77777777" w:rsidR="00E15109" w:rsidRPr="00E15109" w:rsidRDefault="00E15109" w:rsidP="004517BE">
      <w:pPr>
        <w:snapToGrid w:val="0"/>
        <w:spacing w:line="400" w:lineRule="atLeast"/>
        <w:ind w:rightChars="-10" w:right="-26"/>
        <w:jc w:val="both"/>
        <w:rPr>
          <w:rFonts w:ascii="標楷體" w:eastAsia="標楷體" w:hAnsi="標楷體" w:cs="Times New Roman"/>
          <w:b/>
          <w:color w:val="auto"/>
        </w:rPr>
      </w:pPr>
    </w:p>
    <w:p w14:paraId="3D80620C" w14:textId="0A36C4E7" w:rsidR="00E15109" w:rsidRDefault="00E15109" w:rsidP="00E67767">
      <w:pPr>
        <w:snapToGrid w:val="0"/>
        <w:spacing w:line="400" w:lineRule="atLeast"/>
        <w:ind w:rightChars="-10" w:right="-26" w:firstLine="0"/>
        <w:jc w:val="both"/>
        <w:rPr>
          <w:rFonts w:ascii="標楷體" w:eastAsia="標楷體" w:hAnsi="標楷體" w:cs="Times New Roman"/>
          <w:b/>
          <w:color w:val="auto"/>
        </w:rPr>
      </w:pPr>
    </w:p>
    <w:p w14:paraId="722C785A" w14:textId="77777777" w:rsidR="00E67767" w:rsidRPr="00E15109" w:rsidRDefault="00E67767" w:rsidP="00E67767">
      <w:pPr>
        <w:snapToGrid w:val="0"/>
        <w:spacing w:line="400" w:lineRule="atLeast"/>
        <w:ind w:rightChars="-10" w:right="-26" w:firstLine="0"/>
        <w:jc w:val="both"/>
        <w:rPr>
          <w:rFonts w:ascii="標楷體" w:eastAsia="標楷體" w:hAnsi="標楷體" w:cs="Times New Roman"/>
          <w:b/>
          <w:color w:val="auto"/>
        </w:rPr>
      </w:pPr>
    </w:p>
    <w:p w14:paraId="013E35DD" w14:textId="77777777" w:rsidR="00E15109" w:rsidRPr="00E15109" w:rsidRDefault="00E15109" w:rsidP="004517BE">
      <w:pPr>
        <w:pStyle w:val="a7"/>
        <w:spacing w:line="400" w:lineRule="atLeast"/>
        <w:ind w:leftChars="0" w:left="170"/>
        <w:rPr>
          <w:rFonts w:ascii="標楷體" w:eastAsia="標楷體" w:hAnsi="標楷體"/>
          <w:b/>
          <w:color w:val="auto"/>
          <w:spacing w:val="-3"/>
        </w:rPr>
      </w:pPr>
      <w:r w:rsidRPr="00E15109">
        <w:rPr>
          <w:rFonts w:ascii="標楷體" w:eastAsia="標楷體" w:hAnsi="標楷體" w:cs="Times New Roman" w:hint="eastAsia"/>
          <w:b/>
          <w:color w:val="auto"/>
        </w:rPr>
        <w:t>(二)、臺北市土地分區管制自治條例</w:t>
      </w:r>
      <w:r w:rsidRPr="00E15109">
        <w:rPr>
          <w:rFonts w:ascii="標楷體" w:eastAsia="標楷體" w:hAnsi="標楷體" w:hint="eastAsia"/>
          <w:b/>
          <w:color w:val="auto"/>
          <w:spacing w:val="-3"/>
        </w:rPr>
        <w:t>第四十四組：宗祠宗教建築之規定</w:t>
      </w:r>
    </w:p>
    <w:p w14:paraId="4AA5080C" w14:textId="77777777" w:rsidR="00E15109" w:rsidRPr="00E15109" w:rsidRDefault="00E15109" w:rsidP="004517BE">
      <w:pPr>
        <w:pStyle w:val="Default"/>
        <w:spacing w:line="400" w:lineRule="atLeast"/>
        <w:rPr>
          <w:rFonts w:ascii="標楷體" w:eastAsia="標楷體" w:hAnsi="標楷體" w:cs="Times New Roman"/>
          <w:b/>
          <w:color w:val="auto"/>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6"/>
        <w:gridCol w:w="2398"/>
        <w:gridCol w:w="3872"/>
        <w:gridCol w:w="1499"/>
      </w:tblGrid>
      <w:tr w:rsidR="00E15109" w:rsidRPr="00E15109" w14:paraId="0C12843F" w14:textId="77777777" w:rsidTr="00DE1EEE">
        <w:tc>
          <w:tcPr>
            <w:tcW w:w="986" w:type="dxa"/>
            <w:vAlign w:val="center"/>
          </w:tcPr>
          <w:p w14:paraId="38328702" w14:textId="77777777" w:rsidR="00E15109" w:rsidRPr="00E15109" w:rsidRDefault="00E15109" w:rsidP="004517BE">
            <w:pPr>
              <w:snapToGrid w:val="0"/>
              <w:spacing w:line="400" w:lineRule="atLeast"/>
              <w:ind w:rightChars="-10" w:right="-26"/>
              <w:rPr>
                <w:rFonts w:ascii="標楷體" w:eastAsia="標楷體" w:hAnsi="標楷體"/>
                <w:b/>
                <w:color w:val="auto"/>
              </w:rPr>
            </w:pPr>
            <w:r w:rsidRPr="00E15109">
              <w:rPr>
                <w:rFonts w:ascii="標楷體" w:eastAsia="標楷體" w:hAnsi="標楷體" w:hint="eastAsia"/>
                <w:b/>
                <w:color w:val="auto"/>
              </w:rPr>
              <w:t>住三之一</w:t>
            </w:r>
          </w:p>
          <w:p w14:paraId="05722415" w14:textId="77777777" w:rsidR="00E15109" w:rsidRPr="00E15109" w:rsidRDefault="00E15109" w:rsidP="004517BE">
            <w:pPr>
              <w:snapToGrid w:val="0"/>
              <w:spacing w:line="400" w:lineRule="atLeast"/>
              <w:ind w:rightChars="-10" w:right="-26"/>
              <w:rPr>
                <w:rFonts w:ascii="標楷體" w:eastAsia="標楷體" w:hAnsi="標楷體"/>
                <w:b/>
                <w:color w:val="auto"/>
              </w:rPr>
            </w:pPr>
          </w:p>
          <w:p w14:paraId="06DEF0A1" w14:textId="77777777" w:rsidR="00E15109" w:rsidRPr="00E15109" w:rsidRDefault="00E15109" w:rsidP="004517BE">
            <w:pPr>
              <w:snapToGrid w:val="0"/>
              <w:spacing w:line="400" w:lineRule="atLeast"/>
              <w:ind w:rightChars="-10" w:right="-26"/>
              <w:rPr>
                <w:rFonts w:ascii="標楷體" w:eastAsia="標楷體" w:hAnsi="標楷體"/>
                <w:b/>
                <w:color w:val="auto"/>
              </w:rPr>
            </w:pPr>
            <w:r w:rsidRPr="00E15109">
              <w:rPr>
                <w:rFonts w:ascii="標楷體" w:eastAsia="標楷體" w:hAnsi="標楷體" w:hint="eastAsia"/>
                <w:b/>
                <w:color w:val="auto"/>
              </w:rPr>
              <w:t>住三之二</w:t>
            </w:r>
          </w:p>
        </w:tc>
        <w:tc>
          <w:tcPr>
            <w:tcW w:w="2398" w:type="dxa"/>
          </w:tcPr>
          <w:p w14:paraId="31C21067" w14:textId="77777777" w:rsidR="00E15109" w:rsidRPr="00E15109" w:rsidRDefault="00E15109" w:rsidP="004517BE">
            <w:pPr>
              <w:snapToGrid w:val="0"/>
              <w:spacing w:line="400" w:lineRule="atLeast"/>
              <w:ind w:leftChars="-10" w:left="-26" w:rightChars="-10" w:right="-26"/>
              <w:jc w:val="both"/>
              <w:rPr>
                <w:rFonts w:ascii="標楷體" w:eastAsia="標楷體" w:hAnsi="標楷體"/>
                <w:b/>
                <w:color w:val="auto"/>
                <w:spacing w:val="-3"/>
              </w:rPr>
            </w:pPr>
            <w:r w:rsidRPr="00E15109">
              <w:rPr>
                <w:rFonts w:ascii="標楷體" w:eastAsia="標楷體" w:hAnsi="標楷體" w:hint="eastAsia"/>
                <w:b/>
                <w:color w:val="auto"/>
                <w:spacing w:val="-3"/>
              </w:rPr>
              <w:t>第四十四組：宗祠宗教建築</w:t>
            </w:r>
          </w:p>
          <w:p w14:paraId="7CFC16EE" w14:textId="77777777" w:rsidR="00E15109" w:rsidRPr="00E15109" w:rsidRDefault="00E15109" w:rsidP="004517BE">
            <w:pPr>
              <w:snapToGrid w:val="0"/>
              <w:spacing w:line="400" w:lineRule="atLeast"/>
              <w:ind w:leftChars="-10" w:left="677" w:rightChars="-10" w:right="-26" w:hangingChars="300" w:hanging="703"/>
              <w:jc w:val="both"/>
              <w:rPr>
                <w:rFonts w:ascii="標楷體" w:eastAsia="標楷體" w:hAnsi="標楷體"/>
                <w:b/>
                <w:color w:val="auto"/>
                <w:spacing w:val="-3"/>
              </w:rPr>
            </w:pPr>
            <w:r w:rsidRPr="00E15109">
              <w:rPr>
                <w:rFonts w:ascii="標楷體" w:eastAsia="標楷體" w:hAnsi="標楷體" w:hint="eastAsia"/>
                <w:b/>
                <w:color w:val="auto"/>
                <w:spacing w:val="-3"/>
              </w:rPr>
              <w:t>（一）宗祠（祠堂、家廟）。</w:t>
            </w:r>
          </w:p>
          <w:p w14:paraId="6E08AEA8" w14:textId="77777777" w:rsidR="00E15109" w:rsidRPr="00E15109" w:rsidRDefault="00E15109" w:rsidP="004517BE">
            <w:pPr>
              <w:snapToGrid w:val="0"/>
              <w:spacing w:line="400" w:lineRule="atLeast"/>
              <w:ind w:leftChars="-10" w:left="677" w:rightChars="-10" w:right="-26" w:hangingChars="300" w:hanging="703"/>
              <w:jc w:val="both"/>
              <w:rPr>
                <w:rFonts w:ascii="標楷體" w:eastAsia="標楷體" w:hAnsi="標楷體"/>
                <w:b/>
                <w:color w:val="auto"/>
                <w:spacing w:val="-3"/>
              </w:rPr>
            </w:pPr>
            <w:r w:rsidRPr="00E15109">
              <w:rPr>
                <w:rFonts w:ascii="標楷體" w:eastAsia="標楷體" w:hAnsi="標楷體" w:hint="eastAsia"/>
                <w:b/>
                <w:color w:val="auto"/>
                <w:spacing w:val="-3"/>
              </w:rPr>
              <w:t>（二）教堂。</w:t>
            </w:r>
          </w:p>
          <w:p w14:paraId="5E214928" w14:textId="77777777" w:rsidR="00E15109" w:rsidRPr="00E15109" w:rsidRDefault="00E15109" w:rsidP="004517BE">
            <w:pPr>
              <w:snapToGrid w:val="0"/>
              <w:spacing w:line="400" w:lineRule="atLeast"/>
              <w:ind w:leftChars="-10" w:left="677" w:rightChars="-10" w:right="-26" w:hangingChars="300" w:hanging="703"/>
              <w:jc w:val="both"/>
              <w:rPr>
                <w:rFonts w:ascii="標楷體" w:eastAsia="標楷體" w:hAnsi="標楷體"/>
                <w:b/>
                <w:color w:val="auto"/>
                <w:spacing w:val="-3"/>
              </w:rPr>
            </w:pPr>
            <w:r w:rsidRPr="00E15109">
              <w:rPr>
                <w:rFonts w:ascii="標楷體" w:eastAsia="標楷體" w:hAnsi="標楷體" w:hint="eastAsia"/>
                <w:b/>
                <w:color w:val="auto"/>
                <w:spacing w:val="-3"/>
              </w:rPr>
              <w:t>（三）寺廟、庵堂及其他類似建築物。</w:t>
            </w:r>
          </w:p>
        </w:tc>
        <w:tc>
          <w:tcPr>
            <w:tcW w:w="3872" w:type="dxa"/>
          </w:tcPr>
          <w:p w14:paraId="3E00738D" w14:textId="77777777" w:rsidR="00E15109" w:rsidRPr="00E15109" w:rsidRDefault="00E15109" w:rsidP="004517BE">
            <w:pPr>
              <w:snapToGrid w:val="0"/>
              <w:spacing w:line="400" w:lineRule="atLeast"/>
              <w:ind w:leftChars="-10" w:left="144" w:rightChars="-10" w:right="-26" w:hanging="170"/>
              <w:jc w:val="both"/>
              <w:rPr>
                <w:rFonts w:ascii="標楷體" w:eastAsia="標楷體" w:hAnsi="標楷體"/>
                <w:b/>
                <w:color w:val="auto"/>
              </w:rPr>
            </w:pPr>
            <w:r w:rsidRPr="00E15109">
              <w:rPr>
                <w:rFonts w:ascii="標楷體" w:eastAsia="標楷體" w:hAnsi="標楷體" w:hint="eastAsia"/>
                <w:b/>
                <w:color w:val="auto"/>
              </w:rPr>
              <w:t>新申請設立者：</w:t>
            </w:r>
          </w:p>
          <w:p w14:paraId="325DB0E7" w14:textId="77777777" w:rsidR="00E15109" w:rsidRPr="00E15109" w:rsidRDefault="00E15109" w:rsidP="004517BE">
            <w:pPr>
              <w:snapToGrid w:val="0"/>
              <w:spacing w:line="400" w:lineRule="atLeast"/>
              <w:ind w:leftChars="-10" w:left="494" w:rightChars="-10" w:right="-26" w:hangingChars="200" w:hanging="520"/>
              <w:jc w:val="both"/>
              <w:rPr>
                <w:rFonts w:ascii="標楷體" w:eastAsia="標楷體" w:hAnsi="標楷體"/>
                <w:b/>
                <w:color w:val="auto"/>
              </w:rPr>
            </w:pPr>
            <w:r w:rsidRPr="00E15109">
              <w:rPr>
                <w:rFonts w:ascii="標楷體" w:eastAsia="標楷體" w:hAnsi="標楷體" w:hint="eastAsia"/>
                <w:b/>
                <w:color w:val="auto"/>
              </w:rPr>
              <w:t>一、設置地點應臨接寬度八公尺以上之道路。其主要出入口與各級公私立學校主要出入口之距離應在一○○公尺以上；與圖書館、醫院、</w:t>
            </w:r>
            <w:r w:rsidRPr="00E15109">
              <w:rPr>
                <w:rFonts w:ascii="標楷體" w:eastAsia="標楷體" w:hAnsi="標楷體" w:hint="eastAsia"/>
                <w:b/>
                <w:bCs/>
                <w:color w:val="auto"/>
              </w:rPr>
              <w:t>警察局及消防局暨所屬單位之</w:t>
            </w:r>
            <w:r w:rsidRPr="00E15109">
              <w:rPr>
                <w:rFonts w:ascii="標楷體" w:eastAsia="標楷體" w:hAnsi="標楷體" w:hint="eastAsia"/>
                <w:b/>
                <w:color w:val="auto"/>
              </w:rPr>
              <w:t>主要出入口之距離應在五○公尺以上。</w:t>
            </w:r>
          </w:p>
          <w:p w14:paraId="4F586F19" w14:textId="77777777" w:rsidR="00E15109" w:rsidRPr="00E15109" w:rsidRDefault="00E15109" w:rsidP="004517BE">
            <w:pPr>
              <w:snapToGrid w:val="0"/>
              <w:spacing w:line="400" w:lineRule="atLeast"/>
              <w:ind w:leftChars="-10" w:left="494" w:rightChars="-10" w:right="-26" w:hangingChars="200" w:hanging="520"/>
              <w:jc w:val="both"/>
              <w:rPr>
                <w:rFonts w:ascii="標楷體" w:eastAsia="標楷體" w:hAnsi="標楷體"/>
                <w:b/>
                <w:color w:val="auto"/>
              </w:rPr>
            </w:pPr>
            <w:r w:rsidRPr="00E15109">
              <w:rPr>
                <w:rFonts w:ascii="標楷體" w:eastAsia="標楷體" w:hAnsi="標楷體" w:hint="eastAsia"/>
                <w:b/>
                <w:color w:val="auto"/>
              </w:rPr>
              <w:lastRenderedPageBreak/>
              <w:t>二、教堂、寺廟、庵堂及其他類似建築物須依照本分區前院側院（側院未開窗仍應退縮）寬度加倍退縮，且申請設置之基地及基地範圍內之建築物不得作與主體活動無關之其他使用，其建築物之第一層須供主體活動使用。</w:t>
            </w:r>
          </w:p>
          <w:p w14:paraId="0EAB027A" w14:textId="77777777" w:rsidR="00E15109" w:rsidRPr="00E15109" w:rsidRDefault="00E15109" w:rsidP="004517BE">
            <w:pPr>
              <w:snapToGrid w:val="0"/>
              <w:spacing w:line="400" w:lineRule="atLeast"/>
              <w:ind w:leftChars="-10" w:left="144" w:rightChars="-10" w:right="-26" w:hanging="170"/>
              <w:jc w:val="both"/>
              <w:rPr>
                <w:rFonts w:ascii="標楷體" w:eastAsia="標楷體" w:hAnsi="標楷體"/>
                <w:b/>
                <w:color w:val="auto"/>
              </w:rPr>
            </w:pPr>
            <w:r w:rsidRPr="00E15109">
              <w:rPr>
                <w:rFonts w:ascii="標楷體" w:eastAsia="標楷體" w:hAnsi="標楷體" w:hint="eastAsia"/>
                <w:b/>
                <w:color w:val="auto"/>
              </w:rPr>
              <w:t>既有合法者：</w:t>
            </w:r>
          </w:p>
          <w:p w14:paraId="518AC77A" w14:textId="77777777" w:rsidR="00E15109" w:rsidRPr="00E15109" w:rsidRDefault="00E15109" w:rsidP="004517BE">
            <w:pPr>
              <w:snapToGrid w:val="0"/>
              <w:spacing w:line="400" w:lineRule="atLeast"/>
              <w:ind w:leftChars="-10" w:left="-26" w:rightChars="-10" w:right="-26"/>
              <w:jc w:val="both"/>
              <w:rPr>
                <w:rFonts w:ascii="標楷體" w:eastAsia="標楷體" w:hAnsi="標楷體"/>
                <w:b/>
                <w:color w:val="auto"/>
              </w:rPr>
            </w:pPr>
            <w:r w:rsidRPr="00E15109">
              <w:rPr>
                <w:rFonts w:ascii="標楷體" w:eastAsia="標楷體" w:hAnsi="標楷體" w:hint="eastAsia"/>
                <w:b/>
                <w:color w:val="auto"/>
              </w:rPr>
              <w:t>民國七十四年七月一日前既有合法並登記有案之寺廟、庵堂、教堂、宗祠及其他類似建築物申請原址新建、增建、改建及修建時應由本府工務局會同民政、交通、環保、都市發展、消防等機關個案審查。</w:t>
            </w:r>
          </w:p>
        </w:tc>
        <w:tc>
          <w:tcPr>
            <w:tcW w:w="1499" w:type="dxa"/>
          </w:tcPr>
          <w:p w14:paraId="54138642" w14:textId="77777777" w:rsidR="00E15109" w:rsidRPr="00E15109" w:rsidRDefault="00E15109" w:rsidP="004517BE">
            <w:pPr>
              <w:snapToGrid w:val="0"/>
              <w:spacing w:line="400" w:lineRule="atLeast"/>
              <w:ind w:leftChars="-10" w:left="-26" w:rightChars="-10" w:right="-26"/>
              <w:jc w:val="both"/>
              <w:rPr>
                <w:rFonts w:ascii="標楷體" w:eastAsia="標楷體" w:hAnsi="標楷體"/>
                <w:b/>
                <w:color w:val="auto"/>
              </w:rPr>
            </w:pPr>
            <w:r w:rsidRPr="00E15109">
              <w:rPr>
                <w:rFonts w:ascii="標楷體" w:eastAsia="標楷體" w:hAnsi="標楷體" w:hint="eastAsia"/>
                <w:b/>
                <w:color w:val="auto"/>
              </w:rPr>
              <w:lastRenderedPageBreak/>
              <w:t>須設置適當之消音設施，不得妨礙環境安寧。</w:t>
            </w:r>
          </w:p>
        </w:tc>
      </w:tr>
    </w:tbl>
    <w:p w14:paraId="3D681870" w14:textId="77777777" w:rsidR="00E15109" w:rsidRPr="00E15109" w:rsidRDefault="00E15109" w:rsidP="004517BE">
      <w:pPr>
        <w:pStyle w:val="a7"/>
        <w:spacing w:line="400" w:lineRule="atLeast"/>
        <w:ind w:leftChars="0" w:left="170"/>
        <w:rPr>
          <w:rFonts w:ascii="標楷體" w:eastAsia="標楷體" w:hAnsi="標楷體" w:cs="DFKaiShu-SB-Estd-BF"/>
          <w:b/>
          <w:color w:val="auto"/>
        </w:rPr>
      </w:pPr>
      <w:r w:rsidRPr="00E15109">
        <w:rPr>
          <w:rFonts w:ascii="標楷體" w:eastAsia="標楷體" w:hAnsi="標楷體" w:cs="DFKaiShu-SB-Estd-BF"/>
          <w:b/>
          <w:color w:val="auto"/>
        </w:rPr>
        <w:t xml:space="preserve"> </w:t>
      </w:r>
    </w:p>
    <w:p w14:paraId="5D7E5954" w14:textId="77777777" w:rsidR="00E15109" w:rsidRPr="00E15109" w:rsidRDefault="00E15109" w:rsidP="004517BE">
      <w:pPr>
        <w:pStyle w:val="a7"/>
        <w:spacing w:line="400" w:lineRule="atLeast"/>
        <w:ind w:leftChars="0" w:left="170"/>
        <w:rPr>
          <w:rFonts w:ascii="標楷體" w:eastAsia="標楷體" w:hAnsi="標楷體" w:cs="DFKaiShu-SB-Estd-BF"/>
          <w:b/>
          <w:color w:val="auto"/>
        </w:rPr>
      </w:pPr>
      <w:r w:rsidRPr="00E15109">
        <w:rPr>
          <w:rFonts w:ascii="標楷體" w:eastAsia="標楷體" w:hAnsi="標楷體" w:cs="DFKaiShu-SB-Estd-BF" w:hint="eastAsia"/>
          <w:b/>
          <w:color w:val="auto"/>
        </w:rPr>
        <w:t>(三) 都更事業計畫辦理</w:t>
      </w:r>
    </w:p>
    <w:p w14:paraId="5335C0C8" w14:textId="77777777" w:rsidR="00E15109" w:rsidRPr="00E15109" w:rsidRDefault="00E15109" w:rsidP="004517BE">
      <w:pPr>
        <w:pStyle w:val="a7"/>
        <w:spacing w:beforeLines="20" w:before="65" w:line="400" w:lineRule="atLeast"/>
        <w:ind w:leftChars="150" w:left="780" w:hangingChars="150" w:hanging="390"/>
        <w:rPr>
          <w:rFonts w:ascii="標楷體" w:eastAsia="標楷體" w:hAnsi="標楷體" w:cs="DFKaiShu-SB-Estd-BF"/>
          <w:b/>
          <w:color w:val="auto"/>
        </w:rPr>
      </w:pPr>
      <w:r w:rsidRPr="00E15109">
        <w:rPr>
          <w:rFonts w:ascii="標楷體" w:eastAsia="標楷體" w:hAnsi="標楷體" w:cs="DFKaiShu-SB-Estd-BF" w:hint="eastAsia"/>
          <w:b/>
          <w:color w:val="auto"/>
        </w:rPr>
        <w:t>1、公劃都市更新地區都更辦理</w:t>
      </w:r>
    </w:p>
    <w:p w14:paraId="5031AD9E" w14:textId="77777777" w:rsidR="00E15109" w:rsidRPr="00E15109" w:rsidRDefault="00E15109" w:rsidP="004517BE">
      <w:pPr>
        <w:pStyle w:val="a7"/>
        <w:spacing w:line="400" w:lineRule="atLeast"/>
        <w:ind w:leftChars="0" w:left="737"/>
        <w:rPr>
          <w:rFonts w:ascii="標楷體" w:eastAsia="標楷體" w:hAnsi="標楷體" w:cs="Arial"/>
          <w:b/>
          <w:color w:val="auto"/>
          <w:spacing w:val="15"/>
          <w:shd w:val="clear" w:color="auto" w:fill="FFFFFF"/>
        </w:rPr>
      </w:pPr>
      <w:r w:rsidRPr="00E15109">
        <w:rPr>
          <w:rFonts w:ascii="標楷體" w:eastAsia="標楷體" w:hAnsi="標楷體" w:cs="Arial"/>
          <w:b/>
          <w:color w:val="auto"/>
          <w:spacing w:val="15"/>
          <w:shd w:val="clear" w:color="auto" w:fill="FFFFFF"/>
        </w:rPr>
        <w:t>臺北市</w:t>
      </w:r>
      <w:r w:rsidRPr="00E15109">
        <w:rPr>
          <w:rFonts w:ascii="標楷體" w:eastAsia="標楷體" w:hAnsi="標楷體" w:cs="Arial" w:hint="eastAsia"/>
          <w:b/>
          <w:color w:val="auto"/>
          <w:spacing w:val="15"/>
          <w:shd w:val="clear" w:color="auto" w:fill="FFFFFF"/>
        </w:rPr>
        <w:t>於2018.12.10公告「劃定臺北市都市更新地區暨擬定都市更新計畫案」</w:t>
      </w:r>
      <w:r w:rsidRPr="00E15109">
        <w:rPr>
          <w:rFonts w:ascii="標楷體" w:eastAsia="標楷體" w:hAnsi="標楷體" w:cs="Arial"/>
          <w:b/>
          <w:color w:val="auto"/>
          <w:spacing w:val="15"/>
          <w:shd w:val="clear" w:color="auto" w:fill="FFFFFF"/>
        </w:rPr>
        <w:t>，正式公告發布85處公劃更新地區，</w:t>
      </w:r>
      <w:r w:rsidRPr="00E15109">
        <w:rPr>
          <w:rFonts w:ascii="標楷體" w:eastAsia="標楷體" w:hAnsi="標楷體" w:cs="Arial" w:hint="eastAsia"/>
          <w:b/>
          <w:color w:val="auto"/>
          <w:spacing w:val="15"/>
          <w:shd w:val="clear" w:color="auto" w:fill="FFFFFF"/>
        </w:rPr>
        <w:t>本基地位處</w:t>
      </w:r>
      <w:r w:rsidRPr="00E15109">
        <w:rPr>
          <w:rFonts w:ascii="標楷體" w:eastAsia="標楷體" w:hAnsi="標楷體" w:cs="DFKaiShu-SB-Estd-BF" w:hint="eastAsia"/>
          <w:b/>
          <w:color w:val="auto"/>
        </w:rPr>
        <w:t>公劃都市更新地區之中山區中山-7市民大道鐵路地下化軸帶更新地區(建啤段)，</w:t>
      </w:r>
      <w:r w:rsidRPr="00E15109">
        <w:rPr>
          <w:rFonts w:ascii="標楷體" w:eastAsia="標楷體" w:hAnsi="標楷體" w:cs="Arial"/>
          <w:b/>
          <w:color w:val="auto"/>
          <w:spacing w:val="15"/>
          <w:shd w:val="clear" w:color="auto" w:fill="FFFFFF"/>
        </w:rPr>
        <w:t>更新</w:t>
      </w:r>
      <w:r w:rsidRPr="00E15109">
        <w:rPr>
          <w:rFonts w:ascii="標楷體" w:eastAsia="標楷體" w:hAnsi="標楷體" w:cs="Arial" w:hint="eastAsia"/>
          <w:b/>
          <w:color w:val="auto"/>
          <w:spacing w:val="15"/>
          <w:shd w:val="clear" w:color="auto" w:fill="FFFFFF"/>
        </w:rPr>
        <w:t>辦理</w:t>
      </w:r>
      <w:r w:rsidRPr="00E15109">
        <w:rPr>
          <w:rFonts w:ascii="標楷體" w:eastAsia="標楷體" w:hAnsi="標楷體" w:cs="Arial"/>
          <w:b/>
          <w:color w:val="auto"/>
          <w:spacing w:val="15"/>
          <w:shd w:val="clear" w:color="auto" w:fill="FFFFFF"/>
        </w:rPr>
        <w:t>可免除更新單元劃定程序，直接依照更新條例規定辦理</w:t>
      </w:r>
      <w:r w:rsidRPr="00E15109">
        <w:rPr>
          <w:rFonts w:ascii="標楷體" w:eastAsia="標楷體" w:hAnsi="標楷體" w:cs="Arial" w:hint="eastAsia"/>
          <w:b/>
          <w:color w:val="auto"/>
          <w:spacing w:val="15"/>
          <w:shd w:val="clear" w:color="auto" w:fill="FFFFFF"/>
        </w:rPr>
        <w:t>。</w:t>
      </w:r>
    </w:p>
    <w:p w14:paraId="1CDE74FF" w14:textId="77777777" w:rsidR="00E15109" w:rsidRPr="00E15109" w:rsidRDefault="00E15109" w:rsidP="004517BE">
      <w:pPr>
        <w:pStyle w:val="a7"/>
        <w:spacing w:beforeLines="20" w:before="65" w:line="400" w:lineRule="atLeast"/>
        <w:ind w:leftChars="150" w:left="795" w:hangingChars="150" w:hanging="405"/>
        <w:rPr>
          <w:rFonts w:ascii="標楷體" w:eastAsia="標楷體" w:hAnsi="標楷體" w:cs="Arial"/>
          <w:b/>
          <w:color w:val="auto"/>
          <w:spacing w:val="15"/>
          <w:shd w:val="clear" w:color="auto" w:fill="FFFFFF"/>
        </w:rPr>
      </w:pPr>
      <w:r w:rsidRPr="00E15109">
        <w:rPr>
          <w:rFonts w:ascii="標楷體" w:eastAsia="標楷體" w:hAnsi="標楷體" w:cs="Arial" w:hint="eastAsia"/>
          <w:b/>
          <w:color w:val="auto"/>
          <w:spacing w:val="15"/>
          <w:shd w:val="clear" w:color="auto" w:fill="FFFFFF"/>
        </w:rPr>
        <w:t>2、都更事業計畫辦理方式</w:t>
      </w:r>
    </w:p>
    <w:p w14:paraId="1D3B1203" w14:textId="1630F065" w:rsidR="00E15109" w:rsidRPr="00E15109" w:rsidRDefault="00E15109" w:rsidP="004517BE">
      <w:pPr>
        <w:pStyle w:val="a7"/>
        <w:spacing w:line="400" w:lineRule="atLeast"/>
        <w:ind w:leftChars="0" w:left="737"/>
        <w:rPr>
          <w:rFonts w:ascii="標楷體" w:eastAsia="標楷體" w:hAnsi="標楷體" w:cs="Arial"/>
          <w:b/>
          <w:color w:val="auto"/>
          <w:spacing w:val="15"/>
          <w:shd w:val="clear" w:color="auto" w:fill="FFFFFF"/>
        </w:rPr>
      </w:pPr>
      <w:r w:rsidRPr="00E15109">
        <w:rPr>
          <w:rFonts w:ascii="標楷體" w:eastAsia="標楷體" w:hAnsi="標楷體" w:cs="Times New Roman" w:hint="eastAsia"/>
          <w:b/>
          <w:bCs/>
          <w:color w:val="auto"/>
          <w:kern w:val="24"/>
        </w:rPr>
        <w:t>本基地內真耶穌教會臺灣總會之中山區長安段二小段</w:t>
      </w:r>
      <w:r w:rsidRPr="00E15109">
        <w:rPr>
          <w:rFonts w:ascii="標楷體" w:eastAsia="標楷體" w:hAnsi="標楷體" w:cs="Times New Roman"/>
          <w:b/>
          <w:bCs/>
          <w:color w:val="auto"/>
          <w:kern w:val="24"/>
        </w:rPr>
        <w:t>701</w:t>
      </w:r>
      <w:r w:rsidRPr="00E15109">
        <w:rPr>
          <w:rFonts w:ascii="標楷體" w:eastAsia="標楷體" w:hAnsi="標楷體" w:cs="Times New Roman" w:hint="eastAsia"/>
          <w:b/>
          <w:bCs/>
          <w:color w:val="auto"/>
          <w:kern w:val="24"/>
        </w:rPr>
        <w:t>、702地號1,1</w:t>
      </w:r>
      <w:r w:rsidR="007F5EF1">
        <w:rPr>
          <w:rFonts w:ascii="標楷體" w:eastAsia="標楷體" w:hAnsi="標楷體" w:cs="Times New Roman" w:hint="eastAsia"/>
          <w:b/>
          <w:bCs/>
          <w:color w:val="auto"/>
          <w:kern w:val="24"/>
        </w:rPr>
        <w:t>2</w:t>
      </w:r>
      <w:r w:rsidRPr="00E15109">
        <w:rPr>
          <w:rFonts w:ascii="標楷體" w:eastAsia="標楷體" w:hAnsi="標楷體" w:cs="Times New Roman" w:hint="eastAsia"/>
          <w:b/>
          <w:bCs/>
          <w:color w:val="auto"/>
          <w:kern w:val="24"/>
        </w:rPr>
        <w:t>1</w:t>
      </w:r>
      <w:r w:rsidRPr="00E15109">
        <w:rPr>
          <w:rFonts w:ascii="Batang" w:eastAsia="Batang" w:hAnsi="Batang" w:cs="Times New Roman" w:hint="eastAsia"/>
          <w:b/>
          <w:bCs/>
          <w:color w:val="auto"/>
          <w:kern w:val="24"/>
        </w:rPr>
        <w:t>㎡</w:t>
      </w:r>
      <w:r w:rsidRPr="00E15109">
        <w:rPr>
          <w:rFonts w:ascii="標楷體" w:eastAsia="標楷體" w:hAnsi="標楷體" w:cs="Times New Roman" w:hint="eastAsia"/>
          <w:b/>
          <w:bCs/>
          <w:color w:val="auto"/>
          <w:kern w:val="24"/>
        </w:rPr>
        <w:t>土地及私人江宗德之701-3地號167</w:t>
      </w:r>
      <w:r w:rsidRPr="00E15109">
        <w:rPr>
          <w:rFonts w:ascii="Batang" w:eastAsia="Batang" w:hAnsi="Batang" w:cs="Times New Roman" w:hint="eastAsia"/>
          <w:b/>
          <w:bCs/>
          <w:color w:val="auto"/>
          <w:kern w:val="24"/>
        </w:rPr>
        <w:t>㎡</w:t>
      </w:r>
      <w:r w:rsidRPr="00E15109">
        <w:rPr>
          <w:rFonts w:ascii="標楷體" w:eastAsia="標楷體" w:hAnsi="標楷體" w:cs="Times New Roman" w:hint="eastAsia"/>
          <w:b/>
          <w:bCs/>
          <w:color w:val="auto"/>
          <w:kern w:val="24"/>
        </w:rPr>
        <w:t>土地，同意以協議合建方式申請都更辦理。</w:t>
      </w:r>
    </w:p>
    <w:p w14:paraId="7E2EB97B" w14:textId="77777777" w:rsidR="00E15109" w:rsidRPr="00E15109" w:rsidRDefault="00E15109" w:rsidP="004517BE">
      <w:pPr>
        <w:pStyle w:val="a7"/>
        <w:spacing w:beforeLines="30" w:before="97" w:line="400" w:lineRule="atLeast"/>
        <w:ind w:leftChars="0" w:left="170"/>
        <w:rPr>
          <w:rFonts w:ascii="標楷體" w:eastAsia="標楷體" w:hAnsi="標楷體" w:cs="DFKaiShu-SB-Estd-BF"/>
          <w:b/>
          <w:color w:val="auto"/>
        </w:rPr>
      </w:pPr>
      <w:r w:rsidRPr="00E15109">
        <w:rPr>
          <w:rFonts w:ascii="標楷體" w:eastAsia="標楷體" w:hAnsi="標楷體" w:cs="DFKaiShu-SB-Estd-BF"/>
          <w:b/>
          <w:color w:val="auto"/>
        </w:rPr>
        <w:t>(</w:t>
      </w:r>
      <w:r w:rsidRPr="00E15109">
        <w:rPr>
          <w:rFonts w:ascii="標楷體" w:eastAsia="標楷體" w:hAnsi="標楷體" w:cs="DFKaiShu-SB-Estd-BF" w:hint="eastAsia"/>
          <w:b/>
          <w:color w:val="auto"/>
        </w:rPr>
        <w:t>四</w:t>
      </w:r>
      <w:r w:rsidRPr="00E15109">
        <w:rPr>
          <w:rFonts w:ascii="標楷體" w:eastAsia="標楷體" w:hAnsi="標楷體" w:cs="DFKaiShu-SB-Estd-BF"/>
          <w:b/>
          <w:color w:val="auto"/>
        </w:rPr>
        <w:t xml:space="preserve">) </w:t>
      </w:r>
      <w:r w:rsidRPr="00E15109">
        <w:rPr>
          <w:rFonts w:ascii="標楷體" w:eastAsia="標楷體" w:hAnsi="標楷體" w:cs="DFKaiShu-SB-Estd-BF" w:hint="eastAsia"/>
          <w:b/>
          <w:color w:val="auto"/>
        </w:rPr>
        <w:t>建築設計說明：</w:t>
      </w:r>
    </w:p>
    <w:p w14:paraId="618E8CF5" w14:textId="77777777" w:rsidR="00E15109" w:rsidRPr="00E15109" w:rsidRDefault="00E15109" w:rsidP="004517BE">
      <w:pPr>
        <w:pStyle w:val="a7"/>
        <w:spacing w:line="400" w:lineRule="atLeast"/>
        <w:ind w:leftChars="0" w:left="737"/>
        <w:rPr>
          <w:rFonts w:cs="Times New Roman"/>
          <w:b/>
          <w:color w:val="auto"/>
          <w:sz w:val="22"/>
          <w:szCs w:val="22"/>
        </w:rPr>
      </w:pPr>
      <w:r w:rsidRPr="00E15109">
        <w:rPr>
          <w:rFonts w:ascii="標楷體" w:eastAsia="標楷體" w:hAnsi="標楷體" w:hint="eastAsia"/>
          <w:b/>
          <w:bCs/>
          <w:color w:val="auto"/>
        </w:rPr>
        <w:t>宣牧中心是為特定事工而建置的單位，主要就是要專注於推展對外各式宣教事工，而非以對內牧養為主。而所要開展的事工，有事務性的行政辦公室；有特定功能的媒體製作、傳播、雲端機房等；有教育訓練性功能的視訊教室、一般教室、小講堂等；有供展演性功能的多功能展演廳、多媒體播放區、藝文展示廊道等；及對外開放營業的交誼廳、咖啡館、書房、辦公或商業設施等。因此宣牧中心大樓的設計在「空間機能層次上的多樣化、及造型設施親和人性</w:t>
      </w:r>
      <w:r w:rsidRPr="00E15109">
        <w:rPr>
          <w:rFonts w:ascii="標楷體" w:eastAsia="標楷體" w:hAnsi="標楷體" w:hint="eastAsia"/>
          <w:b/>
          <w:bCs/>
          <w:color w:val="auto"/>
        </w:rPr>
        <w:lastRenderedPageBreak/>
        <w:t>化」。</w:t>
      </w:r>
    </w:p>
    <w:p w14:paraId="34C274C9" w14:textId="77777777" w:rsidR="00E15109" w:rsidRPr="00E15109" w:rsidRDefault="00E15109" w:rsidP="004517BE">
      <w:pPr>
        <w:pStyle w:val="Default"/>
        <w:spacing w:line="400" w:lineRule="atLeast"/>
        <w:rPr>
          <w:rFonts w:cs="Times New Roman"/>
          <w:b/>
          <w:color w:val="auto"/>
          <w:sz w:val="22"/>
          <w:szCs w:val="22"/>
        </w:rPr>
      </w:pPr>
    </w:p>
    <w:p w14:paraId="23071E6F" w14:textId="77777777" w:rsidR="00E15109" w:rsidRPr="00E15109" w:rsidRDefault="00E15109" w:rsidP="004517BE">
      <w:pPr>
        <w:pStyle w:val="a7"/>
        <w:spacing w:line="400" w:lineRule="atLeast"/>
        <w:ind w:leftChars="0" w:left="170"/>
        <w:rPr>
          <w:rFonts w:ascii="標楷體" w:eastAsia="標楷體" w:hAnsi="標楷體" w:cs="標楷體"/>
          <w:b/>
          <w:color w:val="auto"/>
          <w:spacing w:val="-4"/>
        </w:rPr>
      </w:pPr>
      <w:r w:rsidRPr="00E15109">
        <w:rPr>
          <w:rFonts w:ascii="標楷體" w:eastAsia="標楷體" w:hAnsi="標楷體" w:cs="DFKaiShu-SB-Estd-BF"/>
          <w:b/>
          <w:color w:val="auto"/>
        </w:rPr>
        <w:t xml:space="preserve"> (</w:t>
      </w:r>
      <w:r w:rsidRPr="00E15109">
        <w:rPr>
          <w:rFonts w:ascii="標楷體" w:eastAsia="標楷體" w:hAnsi="標楷體" w:cs="DFKaiShu-SB-Estd-BF" w:hint="eastAsia"/>
          <w:b/>
          <w:color w:val="auto"/>
        </w:rPr>
        <w:t>五</w:t>
      </w:r>
      <w:r w:rsidRPr="00E15109">
        <w:rPr>
          <w:rFonts w:ascii="標楷體" w:eastAsia="標楷體" w:hAnsi="標楷體" w:cs="DFKaiShu-SB-Estd-BF"/>
          <w:b/>
          <w:color w:val="auto"/>
        </w:rPr>
        <w:t xml:space="preserve">) </w:t>
      </w:r>
      <w:r w:rsidRPr="00E15109">
        <w:rPr>
          <w:rFonts w:ascii="標楷體" w:eastAsia="標楷體" w:hAnsi="標楷體" w:cs="DFKaiShu-SB-Estd-BF" w:hint="eastAsia"/>
          <w:b/>
          <w:color w:val="auto"/>
        </w:rPr>
        <w:t>建築及</w:t>
      </w:r>
      <w:r w:rsidRPr="00E15109">
        <w:rPr>
          <w:rFonts w:ascii="標楷體" w:eastAsia="標楷體" w:hAnsi="標楷體" w:cs="標楷體" w:hint="eastAsia"/>
          <w:b/>
          <w:color w:val="auto"/>
          <w:spacing w:val="-4"/>
        </w:rPr>
        <w:t>空間需求</w:t>
      </w:r>
      <w:r w:rsidRPr="00E15109">
        <w:rPr>
          <w:rFonts w:ascii="標楷體" w:eastAsia="標楷體" w:hAnsi="標楷體" w:cs="標楷體"/>
          <w:b/>
          <w:color w:val="auto"/>
          <w:spacing w:val="-4"/>
        </w:rPr>
        <w:t>(</w:t>
      </w:r>
      <w:r w:rsidRPr="00E15109">
        <w:rPr>
          <w:rFonts w:ascii="標楷體" w:eastAsia="標楷體" w:hAnsi="標楷體" w:cs="標楷體" w:hint="eastAsia"/>
          <w:b/>
          <w:color w:val="auto"/>
          <w:spacing w:val="-4"/>
        </w:rPr>
        <w:t>僅供參考</w:t>
      </w:r>
      <w:r w:rsidRPr="00E15109">
        <w:rPr>
          <w:rFonts w:ascii="標楷體" w:eastAsia="標楷體" w:hAnsi="標楷體" w:cs="標楷體"/>
          <w:b/>
          <w:color w:val="auto"/>
          <w:spacing w:val="-4"/>
        </w:rPr>
        <w:t>)</w:t>
      </w:r>
      <w:r w:rsidRPr="00E15109">
        <w:rPr>
          <w:rFonts w:ascii="標楷體" w:eastAsia="標楷體" w:hAnsi="標楷體" w:cs="標楷體" w:hint="eastAsia"/>
          <w:b/>
          <w:color w:val="auto"/>
          <w:spacing w:val="-4"/>
        </w:rPr>
        <w:t>：</w:t>
      </w:r>
    </w:p>
    <w:p w14:paraId="76A3514F" w14:textId="74D34094" w:rsidR="00E15109" w:rsidRDefault="00E15109" w:rsidP="00AA57F9">
      <w:pPr>
        <w:pStyle w:val="a7"/>
        <w:spacing w:line="400" w:lineRule="atLeast"/>
        <w:ind w:leftChars="0" w:left="624"/>
        <w:rPr>
          <w:rFonts w:ascii="標楷體" w:eastAsia="標楷體" w:hAnsi="標楷體" w:cs="Times New Roman"/>
          <w:b/>
          <w:bCs/>
          <w:color w:val="auto"/>
          <w:kern w:val="24"/>
        </w:rPr>
      </w:pPr>
      <w:r w:rsidRPr="00E15109">
        <w:rPr>
          <w:rFonts w:ascii="標楷體" w:eastAsia="標楷體" w:hAnsi="標楷體" w:cs="Times New Roman" w:hint="eastAsia"/>
          <w:b/>
          <w:bCs/>
          <w:color w:val="auto"/>
          <w:kern w:val="24"/>
        </w:rPr>
        <w:t>宣牧中心的興建是為對內牧養、培訓，對外宣揚全備得救福音真理的使命努力外，更是為凝聚本會信徒向心力，引導積極參與福音事工，並開創外界、基督教派認識本會全備得救福音真理的契機和平臺。宣牧中心是真耶穌教會百年一建，所以宣牧中心大樓的興建必須是具創新親和容易親近的場所，建築的設計更是應具有真理發揚，代表真教會發光凝聚世人的意象。</w:t>
      </w:r>
    </w:p>
    <w:p w14:paraId="676161D4" w14:textId="77777777" w:rsidR="00AA57F9" w:rsidRPr="00AA57F9" w:rsidRDefault="00AA57F9" w:rsidP="00AA57F9">
      <w:pPr>
        <w:spacing w:line="400" w:lineRule="atLeast"/>
        <w:ind w:firstLine="0"/>
        <w:rPr>
          <w:rFonts w:ascii="標楷體" w:eastAsia="標楷體" w:hAnsi="標楷體" w:cs="Times New Roman"/>
          <w:b/>
          <w:bCs/>
          <w:color w:val="auto"/>
          <w:kern w:val="24"/>
        </w:rPr>
      </w:pPr>
    </w:p>
    <w:p w14:paraId="570BEA2D" w14:textId="5F736083" w:rsidR="00C22D0C" w:rsidRPr="00F6547B" w:rsidRDefault="0068373B" w:rsidP="00C22D0C">
      <w:pPr>
        <w:spacing w:beforeLines="30" w:before="97"/>
        <w:ind w:firstLineChars="600" w:firstLine="1561"/>
        <w:rPr>
          <w:rFonts w:ascii="標楷體" w:eastAsia="標楷體" w:hAnsi="標楷體" w:cs="Times New Roman"/>
          <w:b/>
        </w:rPr>
      </w:pPr>
      <w:r>
        <w:rPr>
          <w:rFonts w:ascii="標楷體" w:eastAsia="標楷體" w:hAnsi="標楷體" w:cs="Times New Roman" w:hint="eastAsia"/>
          <w:b/>
        </w:rPr>
        <w:t xml:space="preserve">     </w:t>
      </w:r>
      <w:r w:rsidR="00C3534C">
        <w:rPr>
          <w:rFonts w:ascii="標楷體" w:eastAsia="標楷體" w:hAnsi="標楷體" w:cs="Times New Roman" w:hint="eastAsia"/>
          <w:b/>
        </w:rPr>
        <w:t xml:space="preserve">   </w:t>
      </w:r>
      <w:r w:rsidR="00C3534C" w:rsidRPr="001E4F11">
        <w:rPr>
          <w:rFonts w:ascii="標楷體" w:eastAsia="標楷體" w:hAnsi="標楷體" w:cs="Times New Roman" w:hint="eastAsia"/>
          <w:b/>
        </w:rPr>
        <w:t>宣牧中心大樓樓層空間機能及配置構想</w:t>
      </w:r>
      <w:r w:rsidR="00C3534C" w:rsidRPr="001E4F11">
        <w:rPr>
          <w:rFonts w:ascii="標楷體" w:eastAsia="標楷體" w:hAnsi="標楷體" w:cs="Times New Roman"/>
          <w:b/>
        </w:rPr>
        <w:t>(草案)</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6002"/>
      </w:tblGrid>
      <w:tr w:rsidR="00C22D0C" w:rsidRPr="00F6547B" w14:paraId="16DA206F" w14:textId="77777777" w:rsidTr="00B72DB4">
        <w:trPr>
          <w:trHeight w:val="63"/>
        </w:trPr>
        <w:tc>
          <w:tcPr>
            <w:tcW w:w="1936" w:type="dxa"/>
            <w:shd w:val="clear" w:color="auto" w:fill="auto"/>
          </w:tcPr>
          <w:p w14:paraId="7F239636" w14:textId="77777777" w:rsidR="00C22D0C" w:rsidRPr="00F6547B" w:rsidRDefault="00C22D0C" w:rsidP="00C22D0C">
            <w:pPr>
              <w:pStyle w:val="a7"/>
              <w:ind w:leftChars="0" w:left="0" w:firstLine="0"/>
              <w:jc w:val="center"/>
              <w:rPr>
                <w:rFonts w:ascii="標楷體" w:eastAsia="標楷體" w:hAnsi="標楷體" w:cs="Times New Roman"/>
                <w:b/>
              </w:rPr>
            </w:pPr>
            <w:r w:rsidRPr="00F6547B">
              <w:rPr>
                <w:rFonts w:ascii="標楷體" w:eastAsia="標楷體" w:hAnsi="標楷體" w:cs="Times New Roman" w:hint="eastAsia"/>
                <w:b/>
              </w:rPr>
              <w:t>樓層</w:t>
            </w:r>
          </w:p>
        </w:tc>
        <w:tc>
          <w:tcPr>
            <w:tcW w:w="6002" w:type="dxa"/>
            <w:shd w:val="clear" w:color="auto" w:fill="auto"/>
          </w:tcPr>
          <w:p w14:paraId="13469BF7" w14:textId="77777777" w:rsidR="00C22D0C" w:rsidRPr="00F6547B" w:rsidRDefault="00C22D0C" w:rsidP="00C22D0C">
            <w:pPr>
              <w:pStyle w:val="a7"/>
              <w:ind w:leftChars="0" w:left="0" w:firstLine="0"/>
              <w:jc w:val="center"/>
              <w:rPr>
                <w:rFonts w:ascii="標楷體" w:eastAsia="標楷體" w:hAnsi="標楷體" w:cs="Times New Roman"/>
                <w:b/>
              </w:rPr>
            </w:pPr>
            <w:r w:rsidRPr="00F6547B">
              <w:rPr>
                <w:rFonts w:ascii="標楷體" w:eastAsia="標楷體" w:hAnsi="標楷體" w:cs="Times New Roman" w:hint="eastAsia"/>
                <w:b/>
              </w:rPr>
              <w:t>空間機能</w:t>
            </w:r>
          </w:p>
        </w:tc>
      </w:tr>
      <w:tr w:rsidR="00C22D0C" w:rsidRPr="00F6547B" w14:paraId="394D699B" w14:textId="77777777" w:rsidTr="00B72DB4">
        <w:trPr>
          <w:trHeight w:val="367"/>
        </w:trPr>
        <w:tc>
          <w:tcPr>
            <w:tcW w:w="1936" w:type="dxa"/>
            <w:shd w:val="clear" w:color="auto" w:fill="auto"/>
          </w:tcPr>
          <w:p w14:paraId="491B03A9" w14:textId="77777777" w:rsidR="00C22D0C" w:rsidRPr="00F6547B" w:rsidRDefault="00C22D0C" w:rsidP="001F228A">
            <w:pPr>
              <w:pStyle w:val="a7"/>
              <w:ind w:leftChars="50" w:left="130" w:firstLine="0"/>
              <w:rPr>
                <w:rFonts w:ascii="標楷體" w:eastAsia="標楷體" w:hAnsi="標楷體" w:cs="Times New Roman"/>
                <w:b/>
              </w:rPr>
            </w:pPr>
            <w:r w:rsidRPr="00F6547B">
              <w:rPr>
                <w:rFonts w:ascii="標楷體" w:eastAsia="標楷體" w:hAnsi="標楷體" w:cs="Times New Roman" w:hint="eastAsia"/>
                <w:b/>
              </w:rPr>
              <w:t>10F以上</w:t>
            </w:r>
          </w:p>
        </w:tc>
        <w:tc>
          <w:tcPr>
            <w:tcW w:w="6002" w:type="dxa"/>
            <w:shd w:val="clear" w:color="auto" w:fill="auto"/>
          </w:tcPr>
          <w:p w14:paraId="2C685339" w14:textId="77777777" w:rsidR="00C22D0C" w:rsidRPr="00F6547B" w:rsidRDefault="00C22D0C" w:rsidP="0068373B">
            <w:pPr>
              <w:pStyle w:val="a7"/>
              <w:ind w:leftChars="50" w:left="130" w:firstLine="0"/>
              <w:rPr>
                <w:rFonts w:ascii="標楷體" w:eastAsia="標楷體" w:hAnsi="標楷體" w:cs="Times New Roman"/>
                <w:b/>
              </w:rPr>
            </w:pPr>
            <w:r w:rsidRPr="00F6547B">
              <w:rPr>
                <w:rFonts w:ascii="標楷體" w:eastAsia="標楷體" w:hAnsi="標楷體" w:cs="Times New Roman" w:hint="eastAsia"/>
                <w:b/>
              </w:rPr>
              <w:t>交誼活動空間</w:t>
            </w:r>
          </w:p>
        </w:tc>
      </w:tr>
      <w:tr w:rsidR="00C22D0C" w:rsidRPr="00F6547B" w14:paraId="4810697B" w14:textId="77777777" w:rsidTr="00B72DB4">
        <w:trPr>
          <w:trHeight w:val="290"/>
        </w:trPr>
        <w:tc>
          <w:tcPr>
            <w:tcW w:w="1936" w:type="dxa"/>
            <w:shd w:val="clear" w:color="auto" w:fill="auto"/>
          </w:tcPr>
          <w:p w14:paraId="69D9261D" w14:textId="77777777" w:rsidR="00C22D0C" w:rsidRPr="00F6547B" w:rsidRDefault="00C22D0C" w:rsidP="001F228A">
            <w:pPr>
              <w:pStyle w:val="a7"/>
              <w:ind w:leftChars="50" w:left="130" w:firstLine="0"/>
              <w:rPr>
                <w:rFonts w:ascii="標楷體" w:eastAsia="標楷體" w:hAnsi="標楷體" w:cs="Times New Roman"/>
                <w:b/>
              </w:rPr>
            </w:pPr>
            <w:r w:rsidRPr="00F6547B">
              <w:rPr>
                <w:rFonts w:ascii="標楷體" w:eastAsia="標楷體" w:hAnsi="標楷體" w:cs="Times New Roman" w:hint="eastAsia"/>
                <w:b/>
              </w:rPr>
              <w:t xml:space="preserve">8F〜9F </w:t>
            </w:r>
          </w:p>
        </w:tc>
        <w:tc>
          <w:tcPr>
            <w:tcW w:w="6002" w:type="dxa"/>
            <w:shd w:val="clear" w:color="auto" w:fill="auto"/>
          </w:tcPr>
          <w:p w14:paraId="4A981953" w14:textId="77777777" w:rsidR="00C22D0C" w:rsidRPr="00F6547B" w:rsidRDefault="00C22D0C" w:rsidP="0068373B">
            <w:pPr>
              <w:pStyle w:val="a7"/>
              <w:ind w:leftChars="50" w:left="130" w:firstLine="0"/>
              <w:rPr>
                <w:rFonts w:ascii="標楷體" w:eastAsia="標楷體" w:hAnsi="標楷體" w:cs="Times New Roman"/>
                <w:b/>
              </w:rPr>
            </w:pPr>
            <w:r w:rsidRPr="00F6547B">
              <w:rPr>
                <w:rFonts w:ascii="標楷體" w:eastAsia="標楷體" w:hAnsi="標楷體" w:cs="Times New Roman" w:hint="eastAsia"/>
                <w:b/>
              </w:rPr>
              <w:t>住宿及福祉事業設施</w:t>
            </w:r>
          </w:p>
        </w:tc>
      </w:tr>
      <w:tr w:rsidR="00C22D0C" w:rsidRPr="00F6547B" w14:paraId="09CB62F4" w14:textId="77777777" w:rsidTr="00B72DB4">
        <w:trPr>
          <w:trHeight w:val="319"/>
        </w:trPr>
        <w:tc>
          <w:tcPr>
            <w:tcW w:w="1936" w:type="dxa"/>
            <w:shd w:val="clear" w:color="auto" w:fill="auto"/>
          </w:tcPr>
          <w:p w14:paraId="38AB75D7" w14:textId="77777777" w:rsidR="00C22D0C" w:rsidRPr="00F6547B" w:rsidRDefault="00C22D0C" w:rsidP="001F228A">
            <w:pPr>
              <w:pStyle w:val="a7"/>
              <w:ind w:leftChars="50" w:left="130" w:firstLine="0"/>
              <w:rPr>
                <w:rFonts w:ascii="標楷體" w:eastAsia="標楷體" w:hAnsi="標楷體" w:cs="Times New Roman"/>
                <w:b/>
              </w:rPr>
            </w:pPr>
            <w:r w:rsidRPr="00F6547B">
              <w:rPr>
                <w:rFonts w:ascii="標楷體" w:eastAsia="標楷體" w:hAnsi="標楷體" w:cs="Times New Roman" w:hint="eastAsia"/>
                <w:b/>
              </w:rPr>
              <w:t>6F〜7F</w:t>
            </w:r>
          </w:p>
        </w:tc>
        <w:tc>
          <w:tcPr>
            <w:tcW w:w="6002" w:type="dxa"/>
            <w:shd w:val="clear" w:color="auto" w:fill="auto"/>
          </w:tcPr>
          <w:p w14:paraId="24D49100" w14:textId="77777777" w:rsidR="00C22D0C" w:rsidRPr="00F6547B" w:rsidRDefault="00C22D0C" w:rsidP="0068373B">
            <w:pPr>
              <w:pStyle w:val="a7"/>
              <w:ind w:leftChars="50" w:left="130" w:firstLine="0"/>
              <w:rPr>
                <w:rFonts w:ascii="標楷體" w:eastAsia="標楷體" w:hAnsi="標楷體" w:cs="Times New Roman"/>
                <w:b/>
              </w:rPr>
            </w:pPr>
            <w:r w:rsidRPr="00F6547B">
              <w:rPr>
                <w:rFonts w:ascii="標楷體" w:eastAsia="標楷體" w:hAnsi="標楷體" w:cs="Times New Roman" w:hint="eastAsia"/>
                <w:b/>
              </w:rPr>
              <w:t>行政(北區辦事處、葡萄園社會關懷協會)、會議、教育訓練、喜信教會</w:t>
            </w:r>
          </w:p>
        </w:tc>
      </w:tr>
      <w:tr w:rsidR="00C22D0C" w:rsidRPr="00F6547B" w14:paraId="0A2AEB7B" w14:textId="77777777" w:rsidTr="00B72DB4">
        <w:trPr>
          <w:trHeight w:val="368"/>
        </w:trPr>
        <w:tc>
          <w:tcPr>
            <w:tcW w:w="1936" w:type="dxa"/>
            <w:shd w:val="clear" w:color="auto" w:fill="auto"/>
          </w:tcPr>
          <w:p w14:paraId="5A9FD5B9" w14:textId="77777777" w:rsidR="00C22D0C" w:rsidRPr="00F6547B" w:rsidRDefault="00C22D0C" w:rsidP="001F228A">
            <w:pPr>
              <w:pStyle w:val="a7"/>
              <w:ind w:leftChars="50" w:left="130" w:firstLine="0"/>
              <w:rPr>
                <w:rFonts w:ascii="標楷體" w:eastAsia="標楷體" w:hAnsi="標楷體" w:cs="Times New Roman"/>
                <w:b/>
              </w:rPr>
            </w:pPr>
            <w:r w:rsidRPr="00F6547B">
              <w:rPr>
                <w:rFonts w:ascii="標楷體" w:eastAsia="標楷體" w:hAnsi="標楷體" w:cs="Times New Roman" w:hint="eastAsia"/>
                <w:b/>
              </w:rPr>
              <w:t>5F</w:t>
            </w:r>
          </w:p>
        </w:tc>
        <w:tc>
          <w:tcPr>
            <w:tcW w:w="6002" w:type="dxa"/>
            <w:vMerge w:val="restart"/>
            <w:shd w:val="clear" w:color="auto" w:fill="auto"/>
          </w:tcPr>
          <w:p w14:paraId="40D7050E" w14:textId="77777777" w:rsidR="00C22D0C" w:rsidRPr="00F6547B" w:rsidRDefault="00C22D0C" w:rsidP="0068373B">
            <w:pPr>
              <w:pStyle w:val="a7"/>
              <w:ind w:leftChars="50" w:left="130" w:firstLine="0"/>
              <w:rPr>
                <w:rFonts w:ascii="標楷體" w:eastAsia="標楷體" w:hAnsi="標楷體" w:cs="Times New Roman"/>
                <w:b/>
              </w:rPr>
            </w:pPr>
            <w:r w:rsidRPr="00F6547B">
              <w:rPr>
                <w:rFonts w:ascii="標楷體" w:eastAsia="標楷體" w:hAnsi="標楷體" w:cs="Times New Roman" w:hint="eastAsia"/>
                <w:b/>
              </w:rPr>
              <w:t>多媒體影視傳播中心</w:t>
            </w:r>
          </w:p>
          <w:p w14:paraId="13E9C4AD" w14:textId="77777777" w:rsidR="00C22D0C" w:rsidRPr="00F6547B" w:rsidRDefault="00C22D0C" w:rsidP="0068373B">
            <w:pPr>
              <w:ind w:leftChars="50" w:left="130" w:firstLine="0"/>
              <w:rPr>
                <w:rFonts w:ascii="標楷體" w:eastAsia="標楷體" w:hAnsi="標楷體" w:cs="Times New Roman"/>
                <w:b/>
              </w:rPr>
            </w:pPr>
            <w:r w:rsidRPr="00F6547B">
              <w:rPr>
                <w:rFonts w:ascii="標楷體" w:eastAsia="標楷體" w:hAnsi="標楷體" w:cs="Times New Roman" w:hint="eastAsia"/>
                <w:b/>
              </w:rPr>
              <w:t>多功能展演及音樂廳</w:t>
            </w:r>
          </w:p>
        </w:tc>
      </w:tr>
      <w:tr w:rsidR="00C22D0C" w:rsidRPr="00F6547B" w14:paraId="5E6A07E0" w14:textId="77777777" w:rsidTr="00B72DB4">
        <w:trPr>
          <w:trHeight w:val="273"/>
        </w:trPr>
        <w:tc>
          <w:tcPr>
            <w:tcW w:w="1936" w:type="dxa"/>
            <w:shd w:val="clear" w:color="auto" w:fill="auto"/>
          </w:tcPr>
          <w:p w14:paraId="2B987DDD" w14:textId="77777777" w:rsidR="00C22D0C" w:rsidRPr="00F6547B" w:rsidRDefault="00C22D0C" w:rsidP="001F228A">
            <w:pPr>
              <w:pStyle w:val="a7"/>
              <w:ind w:leftChars="50" w:left="130" w:firstLine="0"/>
              <w:rPr>
                <w:rFonts w:ascii="標楷體" w:eastAsia="標楷體" w:hAnsi="標楷體" w:cs="Times New Roman"/>
                <w:b/>
              </w:rPr>
            </w:pPr>
            <w:r w:rsidRPr="00F6547B">
              <w:rPr>
                <w:rFonts w:ascii="標楷體" w:eastAsia="標楷體" w:hAnsi="標楷體" w:cs="Times New Roman" w:hint="eastAsia"/>
                <w:b/>
              </w:rPr>
              <w:t>3F〜4F</w:t>
            </w:r>
          </w:p>
        </w:tc>
        <w:tc>
          <w:tcPr>
            <w:tcW w:w="6002" w:type="dxa"/>
            <w:vMerge/>
            <w:shd w:val="clear" w:color="auto" w:fill="auto"/>
          </w:tcPr>
          <w:p w14:paraId="14215942" w14:textId="77777777" w:rsidR="00C22D0C" w:rsidRPr="00F6547B" w:rsidRDefault="00C22D0C" w:rsidP="0068373B">
            <w:pPr>
              <w:pStyle w:val="a7"/>
              <w:ind w:leftChars="50" w:left="130" w:firstLine="0"/>
              <w:rPr>
                <w:rFonts w:ascii="標楷體" w:eastAsia="標楷體" w:hAnsi="標楷體" w:cs="Times New Roman"/>
                <w:b/>
              </w:rPr>
            </w:pPr>
          </w:p>
        </w:tc>
      </w:tr>
      <w:tr w:rsidR="00C22D0C" w:rsidRPr="00F6547B" w14:paraId="79B02413" w14:textId="77777777" w:rsidTr="00B72DB4">
        <w:trPr>
          <w:trHeight w:val="335"/>
        </w:trPr>
        <w:tc>
          <w:tcPr>
            <w:tcW w:w="1936" w:type="dxa"/>
            <w:shd w:val="clear" w:color="auto" w:fill="auto"/>
          </w:tcPr>
          <w:p w14:paraId="24BD007B" w14:textId="77777777" w:rsidR="00C22D0C" w:rsidRPr="00F6547B" w:rsidRDefault="00C22D0C" w:rsidP="001F228A">
            <w:pPr>
              <w:pStyle w:val="a7"/>
              <w:ind w:leftChars="50" w:left="130" w:firstLine="0"/>
              <w:rPr>
                <w:rFonts w:ascii="標楷體" w:eastAsia="標楷體" w:hAnsi="標楷體" w:cs="Times New Roman"/>
                <w:b/>
              </w:rPr>
            </w:pPr>
            <w:r w:rsidRPr="00F6547B">
              <w:rPr>
                <w:rFonts w:ascii="標楷體" w:eastAsia="標楷體" w:hAnsi="標楷體" w:cs="Times New Roman" w:hint="eastAsia"/>
                <w:b/>
              </w:rPr>
              <w:t>1F〜2F</w:t>
            </w:r>
          </w:p>
        </w:tc>
        <w:tc>
          <w:tcPr>
            <w:tcW w:w="6002" w:type="dxa"/>
            <w:shd w:val="clear" w:color="auto" w:fill="auto"/>
          </w:tcPr>
          <w:p w14:paraId="01C83BF0" w14:textId="77777777" w:rsidR="00C22D0C" w:rsidRPr="00F6547B" w:rsidRDefault="00C22D0C" w:rsidP="0068373B">
            <w:pPr>
              <w:pStyle w:val="a7"/>
              <w:ind w:leftChars="50" w:left="130" w:firstLine="0"/>
              <w:rPr>
                <w:rFonts w:ascii="標楷體" w:eastAsia="標楷體" w:hAnsi="標楷體" w:cs="Times New Roman"/>
                <w:b/>
              </w:rPr>
            </w:pPr>
            <w:r w:rsidRPr="00F6547B">
              <w:rPr>
                <w:rFonts w:ascii="標楷體" w:eastAsia="標楷體" w:hAnsi="標楷體" w:cs="Times New Roman" w:hint="eastAsia"/>
                <w:b/>
              </w:rPr>
              <w:t>喜信開放平臺及對外營業設施</w:t>
            </w:r>
          </w:p>
        </w:tc>
      </w:tr>
      <w:tr w:rsidR="00C22D0C" w:rsidRPr="00F6547B" w14:paraId="37AA907A" w14:textId="77777777" w:rsidTr="00B72DB4">
        <w:trPr>
          <w:trHeight w:val="329"/>
        </w:trPr>
        <w:tc>
          <w:tcPr>
            <w:tcW w:w="1936" w:type="dxa"/>
            <w:shd w:val="clear" w:color="auto" w:fill="auto"/>
          </w:tcPr>
          <w:p w14:paraId="7564EE74" w14:textId="77777777" w:rsidR="00C22D0C" w:rsidRPr="00F6547B" w:rsidRDefault="00C22D0C" w:rsidP="001F228A">
            <w:pPr>
              <w:pStyle w:val="a7"/>
              <w:ind w:leftChars="50" w:left="130" w:firstLine="0"/>
              <w:rPr>
                <w:rFonts w:ascii="標楷體" w:eastAsia="標楷體" w:hAnsi="標楷體" w:cs="Times New Roman"/>
                <w:b/>
              </w:rPr>
            </w:pPr>
            <w:r w:rsidRPr="00F6547B">
              <w:rPr>
                <w:rFonts w:ascii="標楷體" w:eastAsia="標楷體" w:hAnsi="標楷體" w:cs="Times New Roman" w:hint="eastAsia"/>
                <w:b/>
              </w:rPr>
              <w:t>B1</w:t>
            </w:r>
          </w:p>
        </w:tc>
        <w:tc>
          <w:tcPr>
            <w:tcW w:w="6002" w:type="dxa"/>
            <w:shd w:val="clear" w:color="auto" w:fill="auto"/>
          </w:tcPr>
          <w:p w14:paraId="3C1CCB28" w14:textId="77777777" w:rsidR="00C22D0C" w:rsidRPr="00F6547B" w:rsidRDefault="00C22D0C" w:rsidP="0068373B">
            <w:pPr>
              <w:pStyle w:val="a7"/>
              <w:ind w:leftChars="50" w:left="130" w:firstLine="0"/>
              <w:rPr>
                <w:rFonts w:ascii="標楷體" w:eastAsia="標楷體" w:hAnsi="標楷體" w:cs="Times New Roman"/>
                <w:b/>
              </w:rPr>
            </w:pPr>
            <w:r w:rsidRPr="00F6547B">
              <w:rPr>
                <w:rFonts w:ascii="標楷體" w:eastAsia="標楷體" w:hAnsi="標楷體" w:cs="Times New Roman" w:hint="eastAsia"/>
                <w:b/>
              </w:rPr>
              <w:t>防空避難室及臨時使用</w:t>
            </w:r>
          </w:p>
        </w:tc>
      </w:tr>
      <w:tr w:rsidR="00C22D0C" w:rsidRPr="00F6547B" w14:paraId="3AA495CD" w14:textId="77777777" w:rsidTr="00B72DB4">
        <w:trPr>
          <w:trHeight w:val="126"/>
        </w:trPr>
        <w:tc>
          <w:tcPr>
            <w:tcW w:w="1936" w:type="dxa"/>
            <w:shd w:val="clear" w:color="auto" w:fill="auto"/>
          </w:tcPr>
          <w:p w14:paraId="25757515" w14:textId="77777777" w:rsidR="00C22D0C" w:rsidRPr="00F6547B" w:rsidRDefault="00C22D0C" w:rsidP="001F228A">
            <w:pPr>
              <w:pStyle w:val="a7"/>
              <w:ind w:leftChars="50" w:left="130" w:firstLine="0"/>
              <w:rPr>
                <w:rFonts w:ascii="標楷體" w:eastAsia="標楷體" w:hAnsi="標楷體" w:cs="Times New Roman"/>
                <w:b/>
              </w:rPr>
            </w:pPr>
            <w:r w:rsidRPr="00F6547B">
              <w:rPr>
                <w:rFonts w:ascii="標楷體" w:eastAsia="標楷體" w:hAnsi="標楷體" w:cs="Times New Roman" w:hint="eastAsia"/>
                <w:b/>
              </w:rPr>
              <w:t>B2或B2〜B3</w:t>
            </w:r>
          </w:p>
        </w:tc>
        <w:tc>
          <w:tcPr>
            <w:tcW w:w="6002" w:type="dxa"/>
            <w:shd w:val="clear" w:color="auto" w:fill="auto"/>
          </w:tcPr>
          <w:p w14:paraId="26197B86" w14:textId="77777777" w:rsidR="00C22D0C" w:rsidRPr="00F6547B" w:rsidRDefault="00C22D0C" w:rsidP="0068373B">
            <w:pPr>
              <w:pStyle w:val="a7"/>
              <w:ind w:leftChars="50" w:left="130" w:firstLine="0"/>
              <w:rPr>
                <w:rFonts w:ascii="標楷體" w:eastAsia="標楷體" w:hAnsi="標楷體" w:cs="Times New Roman"/>
                <w:b/>
              </w:rPr>
            </w:pPr>
            <w:r w:rsidRPr="00F6547B">
              <w:rPr>
                <w:rFonts w:ascii="標楷體" w:eastAsia="標楷體" w:hAnsi="標楷體" w:cs="Times New Roman" w:hint="eastAsia"/>
                <w:b/>
              </w:rPr>
              <w:t>停車及臨時設施</w:t>
            </w:r>
          </w:p>
        </w:tc>
      </w:tr>
    </w:tbl>
    <w:p w14:paraId="61AF1EDF" w14:textId="0AF79496" w:rsidR="00E15109" w:rsidRPr="00156250" w:rsidRDefault="00E15109" w:rsidP="00C22D0C">
      <w:pPr>
        <w:spacing w:line="400" w:lineRule="atLeast"/>
        <w:rPr>
          <w:rFonts w:eastAsiaTheme="minorEastAsia" w:cs="Times New Roman"/>
          <w:color w:val="auto"/>
        </w:rPr>
      </w:pPr>
    </w:p>
    <w:p w14:paraId="63F6AD44" w14:textId="44341A3F" w:rsidR="00E15109" w:rsidRPr="00156250" w:rsidRDefault="00E15109" w:rsidP="00156250">
      <w:pPr>
        <w:spacing w:line="400" w:lineRule="atLeast"/>
        <w:ind w:firstLine="0"/>
        <w:rPr>
          <w:rFonts w:eastAsiaTheme="minorEastAsia" w:cs="Times New Roman"/>
          <w:color w:val="auto"/>
        </w:rPr>
      </w:pPr>
    </w:p>
    <w:p w14:paraId="09620257" w14:textId="703762E1" w:rsidR="00E15109" w:rsidRPr="00E15109" w:rsidRDefault="00E15109" w:rsidP="004517BE">
      <w:pPr>
        <w:spacing w:line="400" w:lineRule="atLeast"/>
        <w:rPr>
          <w:rFonts w:ascii="標楷體" w:eastAsia="標楷體" w:hAnsi="標楷體" w:cs="標楷體"/>
          <w:b/>
          <w:color w:val="auto"/>
          <w:spacing w:val="-4"/>
          <w:sz w:val="28"/>
          <w:szCs w:val="28"/>
        </w:rPr>
      </w:pPr>
      <w:r w:rsidRPr="00E15109">
        <w:rPr>
          <w:rFonts w:ascii="標楷體" w:eastAsia="標楷體" w:hAnsi="標楷體" w:cs="Times New Roman" w:hint="eastAsia"/>
          <w:b/>
          <w:color w:val="auto"/>
        </w:rPr>
        <w:t xml:space="preserve">  </w:t>
      </w:r>
      <w:r w:rsidRPr="00E15109">
        <w:rPr>
          <w:rFonts w:ascii="標楷體" w:eastAsia="標楷體" w:hAnsi="標楷體" w:cs="標楷體" w:hint="eastAsia"/>
          <w:b/>
          <w:color w:val="auto"/>
          <w:spacing w:val="-4"/>
          <w:sz w:val="28"/>
          <w:szCs w:val="28"/>
        </w:rPr>
        <w:t>六、</w:t>
      </w:r>
      <w:r w:rsidRPr="00E15109">
        <w:rPr>
          <w:rFonts w:ascii="標楷體" w:eastAsia="標楷體" w:hAnsi="標楷體" w:cs="標楷體"/>
          <w:b/>
          <w:color w:val="auto"/>
          <w:spacing w:val="-4"/>
          <w:sz w:val="28"/>
          <w:szCs w:val="28"/>
        </w:rPr>
        <w:t>實施者工作範圍</w:t>
      </w:r>
    </w:p>
    <w:p w14:paraId="10008805" w14:textId="77777777" w:rsidR="00E15109" w:rsidRPr="00E15109" w:rsidRDefault="00E15109" w:rsidP="004517BE">
      <w:pPr>
        <w:spacing w:line="400" w:lineRule="atLeast"/>
        <w:jc w:val="both"/>
        <w:rPr>
          <w:rFonts w:ascii="Times New Roman" w:eastAsia="標楷體" w:hAnsi="Times New Roman" w:cs="Times New Roman"/>
          <w:b/>
          <w:bCs/>
          <w:color w:val="auto"/>
        </w:rPr>
      </w:pPr>
      <w:r w:rsidRPr="00E15109">
        <w:rPr>
          <w:rFonts w:ascii="Times New Roman" w:eastAsia="標楷體" w:hAnsi="Times New Roman" w:cs="Times New Roman" w:hint="eastAsia"/>
          <w:color w:val="auto"/>
        </w:rPr>
        <w:t xml:space="preserve">     </w:t>
      </w:r>
      <w:r w:rsidRPr="00E15109">
        <w:rPr>
          <w:rFonts w:ascii="Times New Roman" w:eastAsia="標楷體" w:hAnsi="Times New Roman" w:cs="Times New Roman"/>
          <w:b/>
          <w:bCs/>
          <w:color w:val="auto"/>
        </w:rPr>
        <w:t>本案實施者之工作範圍如下：</w:t>
      </w:r>
    </w:p>
    <w:p w14:paraId="7F6ED512" w14:textId="54E97DA6" w:rsidR="00E15109" w:rsidRPr="00E15109" w:rsidRDefault="00E15109" w:rsidP="004517BE">
      <w:pPr>
        <w:spacing w:line="400" w:lineRule="atLeast"/>
        <w:ind w:leftChars="99" w:left="681" w:hangingChars="163" w:hanging="424"/>
        <w:jc w:val="both"/>
        <w:rPr>
          <w:rFonts w:ascii="Times New Roman" w:eastAsia="標楷體" w:hAnsi="Times New Roman" w:cs="Times New Roman"/>
          <w:color w:val="auto"/>
        </w:rPr>
      </w:pPr>
      <w:r w:rsidRPr="00E15109">
        <w:rPr>
          <w:rFonts w:ascii="Times New Roman" w:eastAsia="標楷體" w:hAnsi="Times New Roman" w:cs="Times New Roman" w:hint="eastAsia"/>
          <w:color w:val="auto"/>
        </w:rPr>
        <w:t xml:space="preserve">   </w:t>
      </w:r>
      <w:r w:rsidRPr="00E15109">
        <w:rPr>
          <w:rFonts w:ascii="Times New Roman" w:eastAsia="標楷體" w:hAnsi="Times New Roman" w:cs="Times New Roman" w:hint="eastAsia"/>
          <w:b/>
          <w:color w:val="auto"/>
        </w:rPr>
        <w:t>實施者應</w:t>
      </w:r>
      <w:r w:rsidRPr="00E15109">
        <w:rPr>
          <w:rFonts w:ascii="Times New Roman" w:eastAsia="標楷體" w:hAnsi="Times New Roman" w:cs="Times New Roman"/>
          <w:b/>
          <w:color w:val="auto"/>
        </w:rPr>
        <w:t>依</w:t>
      </w:r>
      <w:r w:rsidRPr="00E15109">
        <w:rPr>
          <w:rFonts w:ascii="Times New Roman" w:eastAsia="標楷體" w:hAnsi="Times New Roman" w:cs="Times New Roman" w:hint="eastAsia"/>
          <w:b/>
          <w:color w:val="auto"/>
        </w:rPr>
        <w:t>主辦</w:t>
      </w:r>
      <w:r w:rsidR="003A6F35">
        <w:rPr>
          <w:rFonts w:ascii="Times New Roman" w:eastAsia="標楷體" w:hAnsi="Times New Roman" w:cs="Times New Roman" w:hint="eastAsia"/>
          <w:b/>
          <w:color w:val="auto"/>
        </w:rPr>
        <w:t>單位</w:t>
      </w:r>
      <w:r w:rsidRPr="00E15109">
        <w:rPr>
          <w:rFonts w:ascii="Times New Roman" w:eastAsia="標楷體" w:hAnsi="Times New Roman" w:cs="Times New Roman"/>
          <w:b/>
          <w:color w:val="auto"/>
        </w:rPr>
        <w:t>同意之更新事業執行計畫書及都市更新主</w:t>
      </w:r>
      <w:r w:rsidRPr="00E15109">
        <w:rPr>
          <w:rFonts w:ascii="Times New Roman" w:eastAsia="標楷體" w:hAnsi="Times New Roman" w:cs="Times New Roman" w:hint="eastAsia"/>
          <w:b/>
          <w:color w:val="auto"/>
        </w:rPr>
        <w:t>管</w:t>
      </w:r>
      <w:r w:rsidR="00244544" w:rsidRPr="00E15109">
        <w:rPr>
          <w:rFonts w:ascii="Times New Roman" w:eastAsia="標楷體" w:hAnsi="Times New Roman" w:cs="Times New Roman" w:hint="eastAsia"/>
          <w:b/>
          <w:color w:val="auto"/>
        </w:rPr>
        <w:t>機關</w:t>
      </w:r>
      <w:r w:rsidRPr="00E15109">
        <w:rPr>
          <w:rFonts w:ascii="Times New Roman" w:eastAsia="標楷體" w:hAnsi="Times New Roman" w:cs="Times New Roman"/>
          <w:b/>
          <w:color w:val="auto"/>
        </w:rPr>
        <w:t>核定之都市更新事業計畫</w:t>
      </w:r>
      <w:r w:rsidRPr="00E15109">
        <w:rPr>
          <w:rFonts w:ascii="Times New Roman" w:eastAsia="標楷體" w:hAnsi="Times New Roman" w:cs="Times New Roman" w:hint="eastAsia"/>
          <w:b/>
          <w:color w:val="auto"/>
        </w:rPr>
        <w:t>，</w:t>
      </w:r>
      <w:r w:rsidRPr="00E15109">
        <w:rPr>
          <w:rFonts w:ascii="Times New Roman" w:eastAsia="標楷體" w:hAnsi="Times New Roman" w:cs="Times New Roman"/>
          <w:b/>
          <w:color w:val="auto"/>
        </w:rPr>
        <w:t>進行本案都市更新作業</w:t>
      </w:r>
      <w:r w:rsidRPr="00E15109">
        <w:rPr>
          <w:rFonts w:ascii="Times New Roman" w:eastAsia="標楷體" w:hAnsi="Times New Roman" w:cs="Times New Roman"/>
          <w:color w:val="auto"/>
        </w:rPr>
        <w:t>。</w:t>
      </w:r>
    </w:p>
    <w:p w14:paraId="59F108A7" w14:textId="77777777" w:rsidR="00E15109" w:rsidRPr="00E15109" w:rsidRDefault="00E15109" w:rsidP="004517BE">
      <w:pPr>
        <w:spacing w:line="400" w:lineRule="atLeast"/>
        <w:jc w:val="both"/>
        <w:rPr>
          <w:rFonts w:ascii="Times New Roman" w:eastAsia="標楷體" w:hAnsi="Times New Roman" w:cs="Times New Roman"/>
          <w:color w:val="auto"/>
        </w:rPr>
      </w:pPr>
      <w:r w:rsidRPr="00E15109">
        <w:rPr>
          <w:rFonts w:ascii="Times New Roman" w:eastAsia="標楷體" w:hAnsi="Times New Roman" w:cs="Times New Roman" w:hint="eastAsia"/>
          <w:color w:val="auto"/>
        </w:rPr>
        <w:t xml:space="preserve">      </w:t>
      </w:r>
      <w:r w:rsidRPr="00E15109">
        <w:rPr>
          <w:rFonts w:ascii="Times New Roman" w:eastAsia="標楷體" w:hAnsi="Times New Roman" w:cs="Times New Roman" w:hint="eastAsia"/>
          <w:b/>
          <w:color w:val="auto"/>
        </w:rPr>
        <w:t>辦理都市更新事業計畫申請、審議、執行作業及時程如下</w:t>
      </w:r>
      <w:r w:rsidRPr="00E15109">
        <w:rPr>
          <w:rFonts w:ascii="標楷體" w:eastAsia="標楷體" w:hAnsi="標楷體" w:cs="Times New Roman" w:hint="eastAsia"/>
          <w:b/>
          <w:color w:val="auto"/>
        </w:rPr>
        <w:t>：</w:t>
      </w:r>
    </w:p>
    <w:p w14:paraId="0EE5C4EA" w14:textId="77777777" w:rsidR="00E15109" w:rsidRPr="00E15109" w:rsidRDefault="00E15109" w:rsidP="004517BE">
      <w:pPr>
        <w:spacing w:line="400" w:lineRule="atLeast"/>
        <w:ind w:leftChars="300" w:left="1170" w:hangingChars="150" w:hanging="390"/>
        <w:jc w:val="both"/>
        <w:rPr>
          <w:rFonts w:ascii="Times New Roman" w:eastAsia="標楷體" w:hAnsi="Times New Roman" w:cs="Times New Roman"/>
          <w:color w:val="auto"/>
        </w:rPr>
      </w:pPr>
      <w:r w:rsidRPr="00E15109">
        <w:rPr>
          <w:rFonts w:ascii="Times New Roman" w:eastAsia="標楷體" w:hAnsi="Times New Roman" w:cs="Times New Roman" w:hint="eastAsia"/>
          <w:color w:val="auto"/>
        </w:rPr>
        <w:t xml:space="preserve">1. </w:t>
      </w:r>
      <w:r w:rsidRPr="00E15109">
        <w:rPr>
          <w:rFonts w:ascii="Times New Roman" w:eastAsia="標楷體" w:hAnsi="Times New Roman" w:cs="Times New Roman" w:hint="eastAsia"/>
          <w:b/>
          <w:color w:val="auto"/>
        </w:rPr>
        <w:t>實施者</w:t>
      </w:r>
      <w:r w:rsidRPr="00E15109">
        <w:rPr>
          <w:rFonts w:ascii="Times New Roman" w:eastAsia="標楷體" w:hAnsi="Times New Roman" w:cs="Times New Roman"/>
          <w:b/>
          <w:color w:val="auto"/>
        </w:rPr>
        <w:t>應視需要及依法規規定申請都市更新及相關審議（都市計畫審議、都市設計審議、交通影響評估、環境影響評估）及其他必要之各項許可、登記、核准、執照</w:t>
      </w:r>
      <w:r w:rsidRPr="00E15109">
        <w:rPr>
          <w:rFonts w:ascii="Times New Roman" w:eastAsia="標楷體" w:hAnsi="Times New Roman" w:cs="Times New Roman"/>
          <w:color w:val="auto"/>
        </w:rPr>
        <w:t>。</w:t>
      </w:r>
    </w:p>
    <w:p w14:paraId="1FBFFB1C" w14:textId="6D3C26D0" w:rsidR="00E15109" w:rsidRPr="00E15109" w:rsidRDefault="00E15109" w:rsidP="004517BE">
      <w:pPr>
        <w:spacing w:line="400" w:lineRule="atLeast"/>
        <w:ind w:leftChars="300" w:left="1170" w:hangingChars="150" w:hanging="390"/>
        <w:jc w:val="both"/>
        <w:rPr>
          <w:rFonts w:ascii="Times New Roman" w:eastAsia="標楷體" w:hAnsi="Times New Roman" w:cs="Times New Roman"/>
          <w:b/>
          <w:color w:val="auto"/>
        </w:rPr>
      </w:pPr>
      <w:r w:rsidRPr="00E15109">
        <w:rPr>
          <w:rFonts w:ascii="Times New Roman" w:eastAsia="標楷體" w:hAnsi="Times New Roman" w:cs="Times New Roman" w:hint="eastAsia"/>
          <w:color w:val="auto"/>
        </w:rPr>
        <w:t xml:space="preserve">2. </w:t>
      </w:r>
      <w:r w:rsidRPr="00E15109">
        <w:rPr>
          <w:rFonts w:ascii="Times New Roman" w:eastAsia="標楷體" w:hAnsi="Times New Roman" w:cs="Times New Roman" w:hint="eastAsia"/>
          <w:b/>
          <w:color w:val="auto"/>
        </w:rPr>
        <w:t>實施者</w:t>
      </w:r>
      <w:r w:rsidRPr="00E15109">
        <w:rPr>
          <w:rFonts w:ascii="Times New Roman" w:eastAsia="標楷體" w:hAnsi="Times New Roman" w:cs="Times New Roman"/>
          <w:b/>
          <w:color w:val="auto"/>
        </w:rPr>
        <w:t>應於</w:t>
      </w:r>
      <w:r w:rsidRPr="00E15109">
        <w:rPr>
          <w:rFonts w:ascii="Times New Roman" w:eastAsia="標楷體" w:hAnsi="Times New Roman" w:cs="Times New Roman" w:hint="eastAsia"/>
          <w:b/>
          <w:color w:val="auto"/>
        </w:rPr>
        <w:t>實施</w:t>
      </w:r>
      <w:r w:rsidRPr="00E15109">
        <w:rPr>
          <w:rFonts w:ascii="Times New Roman" w:eastAsia="標楷體" w:hAnsi="Times New Roman" w:cs="Times New Roman"/>
          <w:b/>
          <w:color w:val="auto"/>
        </w:rPr>
        <w:t>契約簽</w:t>
      </w:r>
      <w:r w:rsidRPr="00E15109">
        <w:rPr>
          <w:rFonts w:ascii="Times New Roman" w:eastAsia="標楷體" w:hAnsi="Times New Roman" w:cs="Times New Roman" w:hint="eastAsia"/>
          <w:b/>
          <w:color w:val="auto"/>
        </w:rPr>
        <w:t>約</w:t>
      </w:r>
      <w:r w:rsidRPr="00E15109">
        <w:rPr>
          <w:rFonts w:ascii="Times New Roman" w:eastAsia="標楷體" w:hAnsi="Times New Roman" w:cs="Times New Roman"/>
          <w:b/>
          <w:color w:val="auto"/>
        </w:rPr>
        <w:t>日起</w:t>
      </w:r>
      <w:r w:rsidR="00217415">
        <w:rPr>
          <w:rFonts w:ascii="Times New Roman" w:eastAsia="標楷體" w:hAnsi="Times New Roman" w:cs="Times New Roman" w:hint="eastAsia"/>
          <w:b/>
          <w:color w:val="auto"/>
        </w:rPr>
        <w:t>60</w:t>
      </w:r>
      <w:r w:rsidRPr="00E15109">
        <w:rPr>
          <w:rFonts w:ascii="Times New Roman" w:eastAsia="標楷體" w:hAnsi="Times New Roman" w:cs="Times New Roman"/>
          <w:b/>
          <w:color w:val="auto"/>
        </w:rPr>
        <w:t>日內提出都市更新事業計畫</w:t>
      </w:r>
      <w:r w:rsidRPr="00E15109">
        <w:rPr>
          <w:rFonts w:ascii="Times New Roman" w:eastAsia="標楷體" w:hAnsi="Times New Roman" w:cs="Times New Roman" w:hint="eastAsia"/>
          <w:color w:val="auto"/>
        </w:rPr>
        <w:t>、</w:t>
      </w:r>
      <w:r w:rsidRPr="00E15109">
        <w:rPr>
          <w:rFonts w:ascii="Times New Roman" w:eastAsia="標楷體" w:hAnsi="Times New Roman" w:cs="Times New Roman" w:hint="eastAsia"/>
          <w:b/>
          <w:color w:val="auto"/>
        </w:rPr>
        <w:t>都市設計書圖草案</w:t>
      </w:r>
      <w:r w:rsidRPr="00E15109">
        <w:rPr>
          <w:rFonts w:ascii="Times New Roman" w:eastAsia="標楷體" w:hAnsi="Times New Roman" w:cs="Times New Roman"/>
          <w:b/>
          <w:bCs/>
          <w:color w:val="auto"/>
        </w:rPr>
        <w:t>（含電子檔，且電子檔格式須符合</w:t>
      </w:r>
      <w:r w:rsidRPr="00E15109">
        <w:rPr>
          <w:rFonts w:ascii="Times New Roman" w:eastAsia="標楷體" w:hAnsi="Times New Roman" w:cs="Times New Roman" w:hint="eastAsia"/>
          <w:b/>
          <w:bCs/>
          <w:color w:val="auto"/>
        </w:rPr>
        <w:t>主辦機關</w:t>
      </w:r>
      <w:r w:rsidRPr="00E15109">
        <w:rPr>
          <w:rFonts w:ascii="Times New Roman" w:eastAsia="標楷體" w:hAnsi="Times New Roman" w:cs="Times New Roman"/>
          <w:b/>
          <w:bCs/>
          <w:color w:val="auto"/>
        </w:rPr>
        <w:t>要求）</w:t>
      </w:r>
      <w:r w:rsidRPr="00E15109">
        <w:rPr>
          <w:rFonts w:ascii="Times New Roman" w:eastAsia="標楷體" w:hAnsi="Times New Roman" w:cs="Times New Roman"/>
          <w:b/>
          <w:color w:val="auto"/>
        </w:rPr>
        <w:t>等，送</w:t>
      </w:r>
      <w:r w:rsidRPr="00E15109">
        <w:rPr>
          <w:rFonts w:ascii="Times New Roman" w:eastAsia="標楷體" w:hAnsi="Times New Roman" w:cs="Times New Roman" w:hint="eastAsia"/>
          <w:b/>
          <w:color w:val="auto"/>
        </w:rPr>
        <w:t>主辦</w:t>
      </w:r>
      <w:r w:rsidR="00217415">
        <w:rPr>
          <w:rFonts w:ascii="Times New Roman" w:eastAsia="標楷體" w:hAnsi="Times New Roman" w:cs="Times New Roman" w:hint="eastAsia"/>
          <w:b/>
          <w:color w:val="auto"/>
        </w:rPr>
        <w:t>單位</w:t>
      </w:r>
      <w:r w:rsidRPr="00E15109">
        <w:rPr>
          <w:rFonts w:ascii="Times New Roman" w:eastAsia="標楷體" w:hAnsi="Times New Roman" w:cs="Times New Roman"/>
          <w:b/>
          <w:color w:val="auto"/>
        </w:rPr>
        <w:t>審核</w:t>
      </w:r>
      <w:r w:rsidRPr="00E15109">
        <w:rPr>
          <w:rFonts w:ascii="Times New Roman" w:eastAsia="標楷體" w:hAnsi="Times New Roman" w:cs="Times New Roman" w:hint="eastAsia"/>
          <w:color w:val="auto"/>
        </w:rPr>
        <w:t>；</w:t>
      </w:r>
      <w:r w:rsidRPr="00E15109">
        <w:rPr>
          <w:rFonts w:ascii="Times New Roman" w:eastAsia="標楷體" w:hAnsi="Times New Roman" w:cs="Times New Roman" w:hint="eastAsia"/>
          <w:b/>
          <w:color w:val="auto"/>
        </w:rPr>
        <w:t>於主辦</w:t>
      </w:r>
      <w:r w:rsidR="00217415">
        <w:rPr>
          <w:rFonts w:ascii="Times New Roman" w:eastAsia="標楷體" w:hAnsi="Times New Roman" w:cs="Times New Roman" w:hint="eastAsia"/>
          <w:b/>
          <w:color w:val="auto"/>
        </w:rPr>
        <w:t>單位</w:t>
      </w:r>
      <w:r w:rsidRPr="00E15109">
        <w:rPr>
          <w:rFonts w:ascii="Times New Roman" w:eastAsia="標楷體" w:hAnsi="Times New Roman" w:cs="Times New Roman" w:hint="eastAsia"/>
          <w:b/>
          <w:color w:val="auto"/>
        </w:rPr>
        <w:t>同意後</w:t>
      </w:r>
      <w:r w:rsidRPr="00E15109">
        <w:rPr>
          <w:rFonts w:ascii="Times New Roman" w:eastAsia="標楷體" w:hAnsi="Times New Roman" w:cs="Times New Roman" w:hint="eastAsia"/>
          <w:b/>
          <w:color w:val="auto"/>
        </w:rPr>
        <w:t xml:space="preserve"> </w:t>
      </w:r>
      <w:r w:rsidR="00217415">
        <w:rPr>
          <w:rFonts w:ascii="Times New Roman" w:eastAsia="標楷體" w:hAnsi="Times New Roman" w:cs="Times New Roman" w:hint="eastAsia"/>
          <w:b/>
          <w:color w:val="auto"/>
        </w:rPr>
        <w:t>60</w:t>
      </w:r>
      <w:r w:rsidRPr="00E15109">
        <w:rPr>
          <w:rFonts w:ascii="Times New Roman" w:eastAsia="標楷體" w:hAnsi="Times New Roman" w:cs="Times New Roman"/>
          <w:b/>
          <w:color w:val="auto"/>
        </w:rPr>
        <w:t>日</w:t>
      </w:r>
      <w:r w:rsidRPr="00E15109">
        <w:rPr>
          <w:rFonts w:ascii="Times New Roman" w:eastAsia="標楷體" w:hAnsi="Times New Roman" w:cs="Times New Roman" w:hint="eastAsia"/>
          <w:b/>
          <w:color w:val="auto"/>
        </w:rPr>
        <w:t>內向都市更新主管機關報核，期間應完成申請</w:t>
      </w:r>
      <w:r w:rsidRPr="00E15109">
        <w:rPr>
          <w:rFonts w:ascii="Times New Roman" w:eastAsia="標楷體" w:hAnsi="Times New Roman" w:cs="Times New Roman" w:hint="eastAsia"/>
          <w:b/>
          <w:color w:val="auto"/>
        </w:rPr>
        <w:lastRenderedPageBreak/>
        <w:t>分配及辦理公聽會。於都市更新主管機關</w:t>
      </w:r>
      <w:r w:rsidRPr="00E15109">
        <w:rPr>
          <w:rFonts w:ascii="Times New Roman" w:eastAsia="標楷體" w:hAnsi="Times New Roman" w:cs="Times New Roman"/>
          <w:b/>
          <w:color w:val="auto"/>
        </w:rPr>
        <w:t>審議期間</w:t>
      </w:r>
      <w:r w:rsidRPr="00E15109">
        <w:rPr>
          <w:rFonts w:ascii="Times New Roman" w:eastAsia="標楷體" w:hAnsi="Times New Roman" w:cs="Times New Roman" w:hint="eastAsia"/>
          <w:b/>
          <w:color w:val="auto"/>
        </w:rPr>
        <w:t>，</w:t>
      </w:r>
      <w:r w:rsidRPr="00E15109">
        <w:rPr>
          <w:rFonts w:ascii="Times New Roman" w:eastAsia="標楷體" w:hAnsi="Times New Roman" w:cs="Times New Roman"/>
          <w:b/>
          <w:color w:val="auto"/>
        </w:rPr>
        <w:t>應配合研擬及修正相關申請文件，並應出席各項會議及進行簡報和說明</w:t>
      </w:r>
      <w:r w:rsidRPr="00E15109">
        <w:rPr>
          <w:rFonts w:eastAsia="標楷體" w:hint="eastAsia"/>
          <w:b/>
          <w:color w:val="auto"/>
        </w:rPr>
        <w:t>。實施者</w:t>
      </w:r>
      <w:r w:rsidRPr="00E15109">
        <w:rPr>
          <w:rFonts w:eastAsia="標楷體"/>
          <w:b/>
          <w:color w:val="auto"/>
        </w:rPr>
        <w:t>應配合申請審議事項不限於上述事項，凡與申請報核及審議要求有關之事項，均應負責</w:t>
      </w:r>
      <w:r w:rsidRPr="00E15109">
        <w:rPr>
          <w:rFonts w:ascii="Times New Roman" w:eastAsia="標楷體" w:hAnsi="Times New Roman" w:cs="Times New Roman"/>
          <w:b/>
          <w:color w:val="auto"/>
        </w:rPr>
        <w:t>。</w:t>
      </w:r>
    </w:p>
    <w:p w14:paraId="23111A32" w14:textId="12381C28" w:rsidR="00E15109" w:rsidRPr="00E15109" w:rsidRDefault="00E15109" w:rsidP="004517BE">
      <w:pPr>
        <w:spacing w:line="400" w:lineRule="atLeast"/>
        <w:ind w:leftChars="300" w:left="1170" w:hangingChars="150" w:hanging="390"/>
        <w:jc w:val="both"/>
        <w:rPr>
          <w:rFonts w:ascii="Times New Roman" w:eastAsia="標楷體" w:hAnsi="Times New Roman" w:cs="Times New Roman"/>
          <w:color w:val="auto"/>
        </w:rPr>
      </w:pPr>
      <w:r w:rsidRPr="00E15109">
        <w:rPr>
          <w:rFonts w:ascii="Times New Roman" w:eastAsia="標楷體" w:hAnsi="Times New Roman" w:cs="Times New Roman" w:hint="eastAsia"/>
          <w:color w:val="auto"/>
        </w:rPr>
        <w:t xml:space="preserve">3. </w:t>
      </w:r>
      <w:r w:rsidRPr="00E15109">
        <w:rPr>
          <w:rFonts w:ascii="Times New Roman" w:eastAsia="標楷體" w:hAnsi="Times New Roman" w:cs="Times New Roman" w:hint="eastAsia"/>
          <w:b/>
          <w:color w:val="auto"/>
        </w:rPr>
        <w:t>實施者應自都市更新事業計畫核定之日起</w:t>
      </w:r>
      <w:r w:rsidRPr="00E15109">
        <w:rPr>
          <w:rFonts w:ascii="Times New Roman" w:eastAsia="標楷體" w:hAnsi="Times New Roman" w:cs="Times New Roman"/>
          <w:b/>
          <w:color w:val="auto"/>
        </w:rPr>
        <w:t>90</w:t>
      </w:r>
      <w:r w:rsidRPr="00E15109">
        <w:rPr>
          <w:rFonts w:ascii="Times New Roman" w:eastAsia="標楷體" w:hAnsi="Times New Roman" w:cs="Times New Roman"/>
          <w:b/>
          <w:color w:val="auto"/>
        </w:rPr>
        <w:t>日內</w:t>
      </w:r>
      <w:r w:rsidRPr="00E15109">
        <w:rPr>
          <w:rFonts w:ascii="Times New Roman" w:eastAsia="標楷體" w:hAnsi="Times New Roman" w:cs="Times New Roman" w:hint="eastAsia"/>
          <w:b/>
          <w:color w:val="auto"/>
        </w:rPr>
        <w:t>配合建築師</w:t>
      </w:r>
      <w:r w:rsidRPr="00E15109">
        <w:rPr>
          <w:rFonts w:ascii="Times New Roman" w:eastAsia="標楷體" w:hAnsi="Times New Roman" w:cs="Times New Roman"/>
          <w:b/>
          <w:color w:val="auto"/>
        </w:rPr>
        <w:t>提出建造執照申請；</w:t>
      </w:r>
      <w:r w:rsidRPr="00E15109">
        <w:rPr>
          <w:rFonts w:ascii="Times New Roman" w:eastAsia="標楷體" w:hAnsi="Times New Roman" w:cs="Times New Roman" w:hint="eastAsia"/>
          <w:b/>
          <w:color w:val="auto"/>
        </w:rPr>
        <w:t>實施者</w:t>
      </w:r>
      <w:r w:rsidRPr="00E15109">
        <w:rPr>
          <w:rFonts w:ascii="Times New Roman" w:eastAsia="標楷體" w:hAnsi="Times New Roman" w:cs="Times New Roman"/>
          <w:b/>
          <w:color w:val="auto"/>
        </w:rPr>
        <w:t>依建築法第</w:t>
      </w:r>
      <w:r w:rsidRPr="00E15109">
        <w:rPr>
          <w:rFonts w:ascii="Times New Roman" w:eastAsia="標楷體" w:hAnsi="Times New Roman" w:cs="Times New Roman"/>
          <w:b/>
          <w:color w:val="auto"/>
        </w:rPr>
        <w:t>54</w:t>
      </w:r>
      <w:r w:rsidRPr="00E15109">
        <w:rPr>
          <w:rFonts w:ascii="Times New Roman" w:eastAsia="標楷體" w:hAnsi="Times New Roman" w:cs="Times New Roman"/>
          <w:b/>
          <w:color w:val="auto"/>
        </w:rPr>
        <w:t>條規定向建築主管機關申請備查之開工日期（以下稱「開工日」），應</w:t>
      </w:r>
      <w:r w:rsidRPr="00E15109">
        <w:rPr>
          <w:rFonts w:ascii="Times New Roman" w:eastAsia="標楷體" w:hAnsi="Times New Roman" w:cs="Times New Roman" w:hint="eastAsia"/>
          <w:b/>
          <w:color w:val="auto"/>
        </w:rPr>
        <w:t>於</w:t>
      </w:r>
      <w:r w:rsidRPr="00E15109">
        <w:rPr>
          <w:rFonts w:ascii="Times New Roman" w:eastAsia="標楷體" w:hAnsi="Times New Roman" w:cs="Times New Roman"/>
          <w:b/>
          <w:color w:val="auto"/>
        </w:rPr>
        <w:t>自建造執照核發之日起</w:t>
      </w:r>
      <w:r w:rsidR="00244544">
        <w:rPr>
          <w:rFonts w:ascii="Times New Roman" w:eastAsia="標楷體" w:hAnsi="Times New Roman" w:cs="Times New Roman" w:hint="eastAsia"/>
          <w:b/>
          <w:color w:val="auto"/>
        </w:rPr>
        <w:t>9</w:t>
      </w:r>
      <w:r w:rsidRPr="00E15109">
        <w:rPr>
          <w:rFonts w:ascii="Times New Roman" w:eastAsia="標楷體" w:hAnsi="Times New Roman" w:cs="Times New Roman"/>
          <w:b/>
          <w:color w:val="auto"/>
        </w:rPr>
        <w:t>0</w:t>
      </w:r>
      <w:r w:rsidRPr="00E15109">
        <w:rPr>
          <w:rFonts w:ascii="Times New Roman" w:eastAsia="標楷體" w:hAnsi="Times New Roman" w:cs="Times New Roman"/>
          <w:b/>
          <w:color w:val="auto"/>
        </w:rPr>
        <w:t>日內將開工日通知</w:t>
      </w:r>
      <w:r w:rsidRPr="00E15109">
        <w:rPr>
          <w:rFonts w:ascii="Times New Roman" w:eastAsia="標楷體" w:hAnsi="Times New Roman" w:cs="Times New Roman" w:hint="eastAsia"/>
          <w:b/>
          <w:color w:val="auto"/>
        </w:rPr>
        <w:t>主辦</w:t>
      </w:r>
      <w:r w:rsidR="005E1CD0">
        <w:rPr>
          <w:rFonts w:ascii="Times New Roman" w:eastAsia="標楷體" w:hAnsi="Times New Roman" w:cs="Times New Roman" w:hint="eastAsia"/>
          <w:b/>
          <w:color w:val="auto"/>
        </w:rPr>
        <w:t>單位</w:t>
      </w:r>
      <w:r w:rsidRPr="00E15109">
        <w:rPr>
          <w:rFonts w:ascii="Times New Roman" w:eastAsia="標楷體" w:hAnsi="Times New Roman" w:cs="Times New Roman"/>
          <w:b/>
          <w:color w:val="auto"/>
        </w:rPr>
        <w:t>，並將建築主管機關同意之申報開工文件提送</w:t>
      </w:r>
      <w:r w:rsidRPr="00E15109">
        <w:rPr>
          <w:rFonts w:ascii="Times New Roman" w:eastAsia="標楷體" w:hAnsi="Times New Roman" w:cs="Times New Roman" w:hint="eastAsia"/>
          <w:b/>
          <w:color w:val="auto"/>
        </w:rPr>
        <w:t>主辦</w:t>
      </w:r>
      <w:r w:rsidR="0099687B">
        <w:rPr>
          <w:rFonts w:ascii="Times New Roman" w:eastAsia="標楷體" w:hAnsi="Times New Roman" w:cs="Times New Roman" w:hint="eastAsia"/>
          <w:b/>
          <w:color w:val="auto"/>
        </w:rPr>
        <w:t>單位</w:t>
      </w:r>
      <w:r w:rsidRPr="00E15109">
        <w:rPr>
          <w:rFonts w:ascii="Times New Roman" w:eastAsia="標楷體" w:hAnsi="Times New Roman" w:cs="Times New Roman"/>
          <w:b/>
          <w:color w:val="auto"/>
        </w:rPr>
        <w:t>備查；</w:t>
      </w:r>
      <w:bookmarkStart w:id="1" w:name="_DV_C372"/>
      <w:r w:rsidRPr="00E15109">
        <w:rPr>
          <w:rFonts w:ascii="Times New Roman" w:eastAsia="標楷體" w:hAnsi="Times New Roman" w:cs="Times New Roman" w:hint="eastAsia"/>
          <w:b/>
          <w:color w:val="auto"/>
        </w:rPr>
        <w:t>實施者</w:t>
      </w:r>
      <w:r w:rsidRPr="00E15109">
        <w:rPr>
          <w:rFonts w:ascii="Times New Roman" w:eastAsia="標楷體" w:hAnsi="Times New Roman" w:cs="Times New Roman"/>
          <w:b/>
          <w:color w:val="auto"/>
        </w:rPr>
        <w:t>應自開工</w:t>
      </w:r>
      <w:r w:rsidRPr="00E15109">
        <w:rPr>
          <w:rFonts w:ascii="Times New Roman" w:eastAsia="標楷體" w:hAnsi="Times New Roman" w:cs="Times New Roman" w:hint="eastAsia"/>
          <w:b/>
          <w:color w:val="auto"/>
        </w:rPr>
        <w:t>後</w:t>
      </w:r>
      <w:r w:rsidRPr="00E15109">
        <w:rPr>
          <w:rFonts w:ascii="Times New Roman" w:eastAsia="標楷體" w:hAnsi="Times New Roman" w:cs="Times New Roman"/>
          <w:b/>
          <w:color w:val="auto"/>
        </w:rPr>
        <w:t>3</w:t>
      </w:r>
      <w:r w:rsidRPr="00E15109">
        <w:rPr>
          <w:rFonts w:ascii="Times New Roman" w:eastAsia="標楷體" w:hAnsi="Times New Roman" w:cs="Times New Roman"/>
          <w:b/>
          <w:color w:val="auto"/>
        </w:rPr>
        <w:t>年內完工並取得本案</w:t>
      </w:r>
      <w:r w:rsidRPr="00E15109">
        <w:rPr>
          <w:rFonts w:ascii="Times New Roman" w:eastAsia="標楷體" w:hAnsi="Times New Roman" w:cs="Times New Roman" w:hint="eastAsia"/>
          <w:b/>
          <w:color w:val="auto"/>
        </w:rPr>
        <w:t>全部建物</w:t>
      </w:r>
      <w:r w:rsidRPr="00E15109">
        <w:rPr>
          <w:rFonts w:ascii="Times New Roman" w:eastAsia="標楷體" w:hAnsi="Times New Roman" w:cs="Times New Roman"/>
          <w:b/>
          <w:color w:val="auto"/>
        </w:rPr>
        <w:t>使用執照，</w:t>
      </w:r>
      <w:r w:rsidRPr="00E43761">
        <w:rPr>
          <w:rFonts w:ascii="Times New Roman" w:eastAsia="標楷體" w:hAnsi="Times New Roman" w:cs="Times New Roman"/>
          <w:b/>
          <w:bCs/>
          <w:color w:val="auto"/>
        </w:rPr>
        <w:t>必要時，</w:t>
      </w:r>
      <w:r w:rsidRPr="00E43761">
        <w:rPr>
          <w:rFonts w:ascii="Times New Roman" w:eastAsia="標楷體" w:hAnsi="Times New Roman" w:cs="Times New Roman" w:hint="eastAsia"/>
          <w:b/>
          <w:bCs/>
          <w:color w:val="auto"/>
        </w:rPr>
        <w:t>實施者</w:t>
      </w:r>
      <w:r w:rsidRPr="00E43761">
        <w:rPr>
          <w:rFonts w:ascii="Times New Roman" w:eastAsia="標楷體" w:hAnsi="Times New Roman" w:cs="Times New Roman"/>
          <w:b/>
          <w:bCs/>
          <w:color w:val="auto"/>
        </w:rPr>
        <w:t>得向</w:t>
      </w:r>
      <w:r w:rsidRPr="00E43761">
        <w:rPr>
          <w:rFonts w:ascii="Times New Roman" w:eastAsia="標楷體" w:hAnsi="Times New Roman" w:cs="Times New Roman" w:hint="eastAsia"/>
          <w:b/>
          <w:bCs/>
          <w:color w:val="auto"/>
        </w:rPr>
        <w:t>主辦</w:t>
      </w:r>
      <w:r w:rsidR="0099687B">
        <w:rPr>
          <w:rFonts w:ascii="Times New Roman" w:eastAsia="標楷體" w:hAnsi="Times New Roman" w:cs="Times New Roman" w:hint="eastAsia"/>
          <w:b/>
          <w:color w:val="auto"/>
        </w:rPr>
        <w:t>單位</w:t>
      </w:r>
      <w:r w:rsidRPr="00E43761">
        <w:rPr>
          <w:rFonts w:ascii="Times New Roman" w:eastAsia="標楷體" w:hAnsi="Times New Roman" w:cs="Times New Roman"/>
          <w:b/>
          <w:bCs/>
          <w:color w:val="auto"/>
        </w:rPr>
        <w:t>申請展延，展延時間最長為</w:t>
      </w:r>
      <w:r w:rsidR="002D5A61">
        <w:rPr>
          <w:rFonts w:ascii="Times New Roman" w:eastAsia="標楷體" w:hAnsi="Times New Roman" w:cs="Times New Roman" w:hint="eastAsia"/>
          <w:b/>
          <w:bCs/>
          <w:color w:val="auto"/>
        </w:rPr>
        <w:t>3</w:t>
      </w:r>
      <w:r w:rsidR="002D5A61">
        <w:rPr>
          <w:rFonts w:ascii="Times New Roman" w:eastAsia="標楷體" w:hAnsi="Times New Roman" w:cs="Times New Roman" w:hint="eastAsia"/>
          <w:b/>
          <w:bCs/>
          <w:color w:val="auto"/>
        </w:rPr>
        <w:t>個月</w:t>
      </w:r>
      <w:r w:rsidRPr="00E43761">
        <w:rPr>
          <w:rFonts w:ascii="Times New Roman" w:eastAsia="標楷體" w:hAnsi="Times New Roman" w:cs="Times New Roman"/>
          <w:b/>
          <w:bCs/>
          <w:color w:val="auto"/>
        </w:rPr>
        <w:t>，並以一次為限。</w:t>
      </w:r>
      <w:bookmarkEnd w:id="1"/>
    </w:p>
    <w:p w14:paraId="6226AC68" w14:textId="37770C2D" w:rsidR="00E15109" w:rsidRPr="00E15109" w:rsidRDefault="00E15109" w:rsidP="004517BE">
      <w:pPr>
        <w:spacing w:line="400" w:lineRule="atLeast"/>
        <w:ind w:leftChars="300" w:left="1170" w:hangingChars="150" w:hanging="390"/>
        <w:jc w:val="both"/>
        <w:rPr>
          <w:rFonts w:ascii="Times New Roman" w:eastAsia="標楷體" w:hAnsi="Times New Roman" w:cs="Times New Roman"/>
          <w:color w:val="auto"/>
        </w:rPr>
      </w:pPr>
      <w:r w:rsidRPr="00E15109">
        <w:rPr>
          <w:rFonts w:ascii="Times New Roman" w:eastAsia="標楷體" w:hAnsi="Times New Roman" w:cs="Times New Roman" w:hint="eastAsia"/>
          <w:color w:val="auto"/>
        </w:rPr>
        <w:t xml:space="preserve">4. </w:t>
      </w:r>
      <w:r w:rsidRPr="00E15109">
        <w:rPr>
          <w:rFonts w:ascii="Times New Roman" w:eastAsia="標楷體" w:hAnsi="Times New Roman" w:cs="Times New Roman" w:hint="eastAsia"/>
          <w:b/>
          <w:color w:val="auto"/>
        </w:rPr>
        <w:t>實施者應於本案都市更新事業計畫完成後</w:t>
      </w:r>
      <w:r w:rsidRPr="00E15109">
        <w:rPr>
          <w:rFonts w:ascii="Times New Roman" w:eastAsia="標楷體" w:hAnsi="Times New Roman" w:cs="Times New Roman"/>
          <w:b/>
          <w:color w:val="auto"/>
        </w:rPr>
        <w:t>6</w:t>
      </w:r>
      <w:r w:rsidRPr="00E15109">
        <w:rPr>
          <w:rFonts w:ascii="Times New Roman" w:eastAsia="標楷體" w:hAnsi="Times New Roman" w:cs="Times New Roman"/>
          <w:b/>
          <w:color w:val="auto"/>
        </w:rPr>
        <w:t>個月內，檢具竣工書圖及更新成果報告送都市更新主管機關備查，竣工書圖及更新成果報告須提供電子檔並副知</w:t>
      </w:r>
      <w:r w:rsidRPr="00E15109">
        <w:rPr>
          <w:rFonts w:ascii="Times New Roman" w:eastAsia="標楷體" w:hAnsi="Times New Roman" w:cs="Times New Roman" w:hint="eastAsia"/>
          <w:b/>
          <w:color w:val="auto"/>
        </w:rPr>
        <w:t>主辦</w:t>
      </w:r>
      <w:r w:rsidR="00BB0351">
        <w:rPr>
          <w:rFonts w:ascii="Times New Roman" w:eastAsia="標楷體" w:hAnsi="Times New Roman" w:cs="Times New Roman" w:hint="eastAsia"/>
          <w:b/>
          <w:color w:val="auto"/>
        </w:rPr>
        <w:t>單位</w:t>
      </w:r>
      <w:r w:rsidRPr="00E15109">
        <w:rPr>
          <w:rFonts w:ascii="Times New Roman" w:eastAsia="標楷體" w:hAnsi="Times New Roman" w:cs="Times New Roman" w:hint="eastAsia"/>
          <w:b/>
          <w:color w:val="auto"/>
        </w:rPr>
        <w:t>。</w:t>
      </w:r>
    </w:p>
    <w:p w14:paraId="00B0ED1F" w14:textId="71389544" w:rsidR="00E15109" w:rsidRPr="00E15109" w:rsidRDefault="00E15109" w:rsidP="004517BE">
      <w:pPr>
        <w:spacing w:line="400" w:lineRule="atLeast"/>
        <w:ind w:leftChars="300" w:left="1170" w:hangingChars="150" w:hanging="390"/>
        <w:jc w:val="both"/>
        <w:rPr>
          <w:rFonts w:ascii="Times New Roman" w:eastAsia="標楷體" w:hAnsi="Times New Roman" w:cs="Times New Roman"/>
          <w:b/>
          <w:color w:val="auto"/>
        </w:rPr>
      </w:pPr>
      <w:r w:rsidRPr="00E15109">
        <w:rPr>
          <w:rFonts w:ascii="Times New Roman" w:eastAsia="標楷體" w:hAnsi="Times New Roman" w:cs="Times New Roman" w:hint="eastAsia"/>
          <w:color w:val="auto"/>
        </w:rPr>
        <w:t xml:space="preserve">5. </w:t>
      </w:r>
      <w:r w:rsidRPr="00E15109">
        <w:rPr>
          <w:rFonts w:ascii="Times New Roman" w:eastAsia="標楷體" w:hAnsi="Times New Roman" w:cs="Times New Roman" w:hint="eastAsia"/>
          <w:b/>
          <w:color w:val="auto"/>
        </w:rPr>
        <w:t>實施者所提都市更新事業計畫</w:t>
      </w:r>
      <w:r w:rsidRPr="00E15109">
        <w:rPr>
          <w:rFonts w:ascii="Times New Roman" w:eastAsia="標楷體" w:hAnsi="Times New Roman" w:cs="Times New Roman" w:hint="eastAsia"/>
          <w:color w:val="auto"/>
        </w:rPr>
        <w:t>，</w:t>
      </w:r>
      <w:r w:rsidRPr="00E15109">
        <w:rPr>
          <w:rFonts w:ascii="Times New Roman" w:eastAsia="標楷體" w:hAnsi="Times New Roman" w:cs="Times New Roman" w:hint="eastAsia"/>
          <w:b/>
          <w:color w:val="auto"/>
        </w:rPr>
        <w:t>經核定公告實施後，若因法令變更、政策必要或建築執照審查需求，在不違反原都市計畫、都市更新計畫書及原都市更新事業計畫精神之前提下，得經主辦</w:t>
      </w:r>
      <w:r w:rsidR="007C60C7">
        <w:rPr>
          <w:rFonts w:ascii="Times New Roman" w:eastAsia="標楷體" w:hAnsi="Times New Roman" w:cs="Times New Roman" w:hint="eastAsia"/>
          <w:b/>
          <w:color w:val="auto"/>
        </w:rPr>
        <w:t>單位</w:t>
      </w:r>
      <w:r w:rsidRPr="00E15109">
        <w:rPr>
          <w:rFonts w:ascii="Times New Roman" w:eastAsia="標楷體" w:hAnsi="Times New Roman" w:cs="Times New Roman" w:hint="eastAsia"/>
          <w:b/>
          <w:color w:val="auto"/>
        </w:rPr>
        <w:t>同意後，依據都市更新條例規定，辦理都市更新事業計畫變更。</w:t>
      </w:r>
    </w:p>
    <w:p w14:paraId="1E8581D9" w14:textId="77777777" w:rsidR="00E15109" w:rsidRPr="00E15109" w:rsidRDefault="00E15109" w:rsidP="004517BE">
      <w:pPr>
        <w:pStyle w:val="a7"/>
        <w:spacing w:line="400" w:lineRule="atLeast"/>
        <w:ind w:leftChars="0"/>
        <w:rPr>
          <w:rFonts w:cs="Times New Roman"/>
          <w:color w:val="auto"/>
        </w:rPr>
      </w:pPr>
    </w:p>
    <w:p w14:paraId="02D33588" w14:textId="77777777" w:rsidR="00E15109" w:rsidRPr="00E15109" w:rsidRDefault="00E15109" w:rsidP="004517BE">
      <w:pPr>
        <w:pStyle w:val="a7"/>
        <w:spacing w:line="400" w:lineRule="atLeast"/>
        <w:ind w:leftChars="0"/>
        <w:rPr>
          <w:rFonts w:cs="Times New Roman"/>
          <w:color w:val="auto"/>
        </w:rPr>
      </w:pPr>
    </w:p>
    <w:p w14:paraId="56C55200" w14:textId="77777777" w:rsidR="001C4B66" w:rsidRPr="00E15109" w:rsidRDefault="001C4B66" w:rsidP="004517BE">
      <w:pPr>
        <w:spacing w:line="400" w:lineRule="atLeast"/>
        <w:rPr>
          <w:color w:val="auto"/>
        </w:rPr>
      </w:pPr>
    </w:p>
    <w:sectPr w:rsidR="001C4B66" w:rsidRPr="00E15109" w:rsidSect="00250AD2">
      <w:footerReference w:type="default" r:id="rId14"/>
      <w:pgSz w:w="11906" w:h="16838" w:code="9"/>
      <w:pgMar w:top="1134" w:right="1134" w:bottom="1134" w:left="1134" w:header="1247" w:footer="850" w:gutter="0"/>
      <w:cols w:space="425"/>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B3CD05" w14:textId="77777777" w:rsidR="00940A36" w:rsidRDefault="00940A36" w:rsidP="003344D9">
      <w:pPr>
        <w:spacing w:line="240" w:lineRule="auto"/>
        <w:rPr>
          <w:rFonts w:cs="Times New Roman"/>
        </w:rPr>
      </w:pPr>
      <w:r>
        <w:rPr>
          <w:rFonts w:cs="Times New Roman"/>
        </w:rPr>
        <w:separator/>
      </w:r>
    </w:p>
  </w:endnote>
  <w:endnote w:type="continuationSeparator" w:id="0">
    <w:p w14:paraId="3C0C8BCF" w14:textId="77777777" w:rsidR="00940A36" w:rsidRDefault="00940A36" w:rsidP="003344D9">
      <w:pPr>
        <w:spacing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3">
    <w:charset w:val="02"/>
    <w:family w:val="decorative"/>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326147"/>
      <w:docPartObj>
        <w:docPartGallery w:val="Page Numbers (Bottom of Page)"/>
        <w:docPartUnique/>
      </w:docPartObj>
    </w:sdtPr>
    <w:sdtContent>
      <w:p w14:paraId="1923D6FB" w14:textId="756C9252" w:rsidR="00250AD2" w:rsidRPr="00250AD2" w:rsidRDefault="00250AD2" w:rsidP="00250AD2">
        <w:pPr>
          <w:pStyle w:val="aa"/>
          <w:spacing w:before="120" w:after="120"/>
          <w:jc w:val="center"/>
          <w:rPr>
            <w:rFonts w:hint="eastAsia"/>
          </w:rPr>
        </w:pPr>
        <w:r>
          <w:fldChar w:fldCharType="begin"/>
        </w:r>
        <w:r>
          <w:instrText>PAGE   \* MERGEFORMAT</w:instrText>
        </w:r>
        <w:r>
          <w:fldChar w:fldCharType="separate"/>
        </w:r>
        <w:r>
          <w:rPr>
            <w:lang w:val="zh-TW"/>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219F2" w14:textId="77777777" w:rsidR="00940A36" w:rsidRDefault="00940A36" w:rsidP="003344D9">
      <w:pPr>
        <w:spacing w:line="240" w:lineRule="auto"/>
        <w:rPr>
          <w:rFonts w:cs="Times New Roman"/>
        </w:rPr>
      </w:pPr>
      <w:r>
        <w:rPr>
          <w:rFonts w:cs="Times New Roman"/>
        </w:rPr>
        <w:separator/>
      </w:r>
    </w:p>
  </w:footnote>
  <w:footnote w:type="continuationSeparator" w:id="0">
    <w:p w14:paraId="0D93B612" w14:textId="77777777" w:rsidR="00940A36" w:rsidRDefault="00940A36" w:rsidP="003344D9">
      <w:pPr>
        <w:spacing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81964"/>
    <w:multiLevelType w:val="hybridMultilevel"/>
    <w:tmpl w:val="8E248142"/>
    <w:lvl w:ilvl="0" w:tplc="880CB41E">
      <w:start w:val="1"/>
      <w:numFmt w:val="decimal"/>
      <w:lvlText w:val="%1、"/>
      <w:lvlJc w:val="left"/>
      <w:pPr>
        <w:ind w:left="1600" w:hanging="720"/>
      </w:pPr>
      <w:rPr>
        <w:rFonts w:cs="Times New Roman" w:hint="default"/>
      </w:rPr>
    </w:lvl>
    <w:lvl w:ilvl="1" w:tplc="04090019" w:tentative="1">
      <w:start w:val="1"/>
      <w:numFmt w:val="ideographTraditional"/>
      <w:lvlText w:val="%2、"/>
      <w:lvlJc w:val="left"/>
      <w:pPr>
        <w:ind w:left="1840" w:hanging="480"/>
      </w:pPr>
      <w:rPr>
        <w:rFonts w:cs="Times New Roman"/>
      </w:rPr>
    </w:lvl>
    <w:lvl w:ilvl="2" w:tplc="0409001B" w:tentative="1">
      <w:start w:val="1"/>
      <w:numFmt w:val="lowerRoman"/>
      <w:lvlText w:val="%3."/>
      <w:lvlJc w:val="right"/>
      <w:pPr>
        <w:ind w:left="2320" w:hanging="480"/>
      </w:pPr>
      <w:rPr>
        <w:rFonts w:cs="Times New Roman"/>
      </w:rPr>
    </w:lvl>
    <w:lvl w:ilvl="3" w:tplc="0409000F" w:tentative="1">
      <w:start w:val="1"/>
      <w:numFmt w:val="decimal"/>
      <w:lvlText w:val="%4."/>
      <w:lvlJc w:val="left"/>
      <w:pPr>
        <w:ind w:left="2800" w:hanging="480"/>
      </w:pPr>
      <w:rPr>
        <w:rFonts w:cs="Times New Roman"/>
      </w:rPr>
    </w:lvl>
    <w:lvl w:ilvl="4" w:tplc="04090019" w:tentative="1">
      <w:start w:val="1"/>
      <w:numFmt w:val="ideographTraditional"/>
      <w:lvlText w:val="%5、"/>
      <w:lvlJc w:val="left"/>
      <w:pPr>
        <w:ind w:left="3280" w:hanging="480"/>
      </w:pPr>
      <w:rPr>
        <w:rFonts w:cs="Times New Roman"/>
      </w:rPr>
    </w:lvl>
    <w:lvl w:ilvl="5" w:tplc="0409001B" w:tentative="1">
      <w:start w:val="1"/>
      <w:numFmt w:val="lowerRoman"/>
      <w:lvlText w:val="%6."/>
      <w:lvlJc w:val="right"/>
      <w:pPr>
        <w:ind w:left="3760" w:hanging="480"/>
      </w:pPr>
      <w:rPr>
        <w:rFonts w:cs="Times New Roman"/>
      </w:rPr>
    </w:lvl>
    <w:lvl w:ilvl="6" w:tplc="0409000F" w:tentative="1">
      <w:start w:val="1"/>
      <w:numFmt w:val="decimal"/>
      <w:lvlText w:val="%7."/>
      <w:lvlJc w:val="left"/>
      <w:pPr>
        <w:ind w:left="4240" w:hanging="480"/>
      </w:pPr>
      <w:rPr>
        <w:rFonts w:cs="Times New Roman"/>
      </w:rPr>
    </w:lvl>
    <w:lvl w:ilvl="7" w:tplc="04090019" w:tentative="1">
      <w:start w:val="1"/>
      <w:numFmt w:val="ideographTraditional"/>
      <w:lvlText w:val="%8、"/>
      <w:lvlJc w:val="left"/>
      <w:pPr>
        <w:ind w:left="4720" w:hanging="480"/>
      </w:pPr>
      <w:rPr>
        <w:rFonts w:cs="Times New Roman"/>
      </w:rPr>
    </w:lvl>
    <w:lvl w:ilvl="8" w:tplc="0409001B" w:tentative="1">
      <w:start w:val="1"/>
      <w:numFmt w:val="lowerRoman"/>
      <w:lvlText w:val="%9."/>
      <w:lvlJc w:val="right"/>
      <w:pPr>
        <w:ind w:left="5200" w:hanging="480"/>
      </w:pPr>
      <w:rPr>
        <w:rFonts w:cs="Times New Roman"/>
      </w:rPr>
    </w:lvl>
  </w:abstractNum>
  <w:abstractNum w:abstractNumId="1" w15:restartNumberingAfterBreak="0">
    <w:nsid w:val="0F321A19"/>
    <w:multiLevelType w:val="hybridMultilevel"/>
    <w:tmpl w:val="74A2F2B4"/>
    <w:lvl w:ilvl="0" w:tplc="53204AF8">
      <w:start w:val="1"/>
      <w:numFmt w:val="taiwaneseCountingThousand"/>
      <w:lvlText w:val="%1、"/>
      <w:lvlJc w:val="left"/>
      <w:pPr>
        <w:ind w:left="780" w:hanging="7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15:restartNumberingAfterBreak="0">
    <w:nsid w:val="1D865201"/>
    <w:multiLevelType w:val="hybridMultilevel"/>
    <w:tmpl w:val="8BA6F8C2"/>
    <w:lvl w:ilvl="0" w:tplc="E29886FC">
      <w:start w:val="1"/>
      <w:numFmt w:val="bullet"/>
      <w:lvlText w:val=""/>
      <w:lvlJc w:val="left"/>
      <w:pPr>
        <w:tabs>
          <w:tab w:val="num" w:pos="720"/>
        </w:tabs>
        <w:ind w:left="720" w:hanging="360"/>
      </w:pPr>
      <w:rPr>
        <w:rFonts w:ascii="Wingdings 3" w:hAnsi="Wingdings 3" w:hint="default"/>
      </w:rPr>
    </w:lvl>
    <w:lvl w:ilvl="1" w:tplc="F16EA2F6" w:tentative="1">
      <w:start w:val="1"/>
      <w:numFmt w:val="bullet"/>
      <w:lvlText w:val=""/>
      <w:lvlJc w:val="left"/>
      <w:pPr>
        <w:tabs>
          <w:tab w:val="num" w:pos="1440"/>
        </w:tabs>
        <w:ind w:left="1440" w:hanging="360"/>
      </w:pPr>
      <w:rPr>
        <w:rFonts w:ascii="Wingdings 3" w:hAnsi="Wingdings 3" w:hint="default"/>
      </w:rPr>
    </w:lvl>
    <w:lvl w:ilvl="2" w:tplc="659699DE" w:tentative="1">
      <w:start w:val="1"/>
      <w:numFmt w:val="bullet"/>
      <w:lvlText w:val=""/>
      <w:lvlJc w:val="left"/>
      <w:pPr>
        <w:tabs>
          <w:tab w:val="num" w:pos="2160"/>
        </w:tabs>
        <w:ind w:left="2160" w:hanging="360"/>
      </w:pPr>
      <w:rPr>
        <w:rFonts w:ascii="Wingdings 3" w:hAnsi="Wingdings 3" w:hint="default"/>
      </w:rPr>
    </w:lvl>
    <w:lvl w:ilvl="3" w:tplc="7C9A8B5A" w:tentative="1">
      <w:start w:val="1"/>
      <w:numFmt w:val="bullet"/>
      <w:lvlText w:val=""/>
      <w:lvlJc w:val="left"/>
      <w:pPr>
        <w:tabs>
          <w:tab w:val="num" w:pos="2880"/>
        </w:tabs>
        <w:ind w:left="2880" w:hanging="360"/>
      </w:pPr>
      <w:rPr>
        <w:rFonts w:ascii="Wingdings 3" w:hAnsi="Wingdings 3" w:hint="default"/>
      </w:rPr>
    </w:lvl>
    <w:lvl w:ilvl="4" w:tplc="87CAC6B8" w:tentative="1">
      <w:start w:val="1"/>
      <w:numFmt w:val="bullet"/>
      <w:lvlText w:val=""/>
      <w:lvlJc w:val="left"/>
      <w:pPr>
        <w:tabs>
          <w:tab w:val="num" w:pos="3600"/>
        </w:tabs>
        <w:ind w:left="3600" w:hanging="360"/>
      </w:pPr>
      <w:rPr>
        <w:rFonts w:ascii="Wingdings 3" w:hAnsi="Wingdings 3" w:hint="default"/>
      </w:rPr>
    </w:lvl>
    <w:lvl w:ilvl="5" w:tplc="FB04640C" w:tentative="1">
      <w:start w:val="1"/>
      <w:numFmt w:val="bullet"/>
      <w:lvlText w:val=""/>
      <w:lvlJc w:val="left"/>
      <w:pPr>
        <w:tabs>
          <w:tab w:val="num" w:pos="4320"/>
        </w:tabs>
        <w:ind w:left="4320" w:hanging="360"/>
      </w:pPr>
      <w:rPr>
        <w:rFonts w:ascii="Wingdings 3" w:hAnsi="Wingdings 3" w:hint="default"/>
      </w:rPr>
    </w:lvl>
    <w:lvl w:ilvl="6" w:tplc="B502A054" w:tentative="1">
      <w:start w:val="1"/>
      <w:numFmt w:val="bullet"/>
      <w:lvlText w:val=""/>
      <w:lvlJc w:val="left"/>
      <w:pPr>
        <w:tabs>
          <w:tab w:val="num" w:pos="5040"/>
        </w:tabs>
        <w:ind w:left="5040" w:hanging="360"/>
      </w:pPr>
      <w:rPr>
        <w:rFonts w:ascii="Wingdings 3" w:hAnsi="Wingdings 3" w:hint="default"/>
      </w:rPr>
    </w:lvl>
    <w:lvl w:ilvl="7" w:tplc="28F802B6" w:tentative="1">
      <w:start w:val="1"/>
      <w:numFmt w:val="bullet"/>
      <w:lvlText w:val=""/>
      <w:lvlJc w:val="left"/>
      <w:pPr>
        <w:tabs>
          <w:tab w:val="num" w:pos="5760"/>
        </w:tabs>
        <w:ind w:left="5760" w:hanging="360"/>
      </w:pPr>
      <w:rPr>
        <w:rFonts w:ascii="Wingdings 3" w:hAnsi="Wingdings 3" w:hint="default"/>
      </w:rPr>
    </w:lvl>
    <w:lvl w:ilvl="8" w:tplc="6C1CF0C8"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22315DC2"/>
    <w:multiLevelType w:val="hybridMultilevel"/>
    <w:tmpl w:val="3BEC6144"/>
    <w:lvl w:ilvl="0" w:tplc="5B7C0F38">
      <w:start w:val="1"/>
      <w:numFmt w:val="decimal"/>
      <w:pStyle w:val="2"/>
      <w:lvlText w:val="(%1)"/>
      <w:lvlJc w:val="left"/>
      <w:pPr>
        <w:ind w:left="630" w:hanging="480"/>
      </w:pPr>
      <w:rPr>
        <w:rFonts w:cs="Times New Roman" w:hint="eastAsia"/>
      </w:rPr>
    </w:lvl>
    <w:lvl w:ilvl="1" w:tplc="04090019" w:tentative="1">
      <w:start w:val="1"/>
      <w:numFmt w:val="ideographTraditional"/>
      <w:lvlText w:val="%2、"/>
      <w:lvlJc w:val="left"/>
      <w:pPr>
        <w:ind w:left="1110" w:hanging="480"/>
      </w:pPr>
      <w:rPr>
        <w:rFonts w:cs="Times New Roman"/>
      </w:rPr>
    </w:lvl>
    <w:lvl w:ilvl="2" w:tplc="0409001B" w:tentative="1">
      <w:start w:val="1"/>
      <w:numFmt w:val="lowerRoman"/>
      <w:lvlText w:val="%3."/>
      <w:lvlJc w:val="right"/>
      <w:pPr>
        <w:ind w:left="1590" w:hanging="480"/>
      </w:pPr>
      <w:rPr>
        <w:rFonts w:cs="Times New Roman"/>
      </w:rPr>
    </w:lvl>
    <w:lvl w:ilvl="3" w:tplc="0409000F" w:tentative="1">
      <w:start w:val="1"/>
      <w:numFmt w:val="decimal"/>
      <w:lvlText w:val="%4."/>
      <w:lvlJc w:val="left"/>
      <w:pPr>
        <w:ind w:left="2070" w:hanging="480"/>
      </w:pPr>
      <w:rPr>
        <w:rFonts w:cs="Times New Roman"/>
      </w:rPr>
    </w:lvl>
    <w:lvl w:ilvl="4" w:tplc="04090019" w:tentative="1">
      <w:start w:val="1"/>
      <w:numFmt w:val="ideographTraditional"/>
      <w:lvlText w:val="%5、"/>
      <w:lvlJc w:val="left"/>
      <w:pPr>
        <w:ind w:left="2550" w:hanging="480"/>
      </w:pPr>
      <w:rPr>
        <w:rFonts w:cs="Times New Roman"/>
      </w:rPr>
    </w:lvl>
    <w:lvl w:ilvl="5" w:tplc="0409001B" w:tentative="1">
      <w:start w:val="1"/>
      <w:numFmt w:val="lowerRoman"/>
      <w:lvlText w:val="%6."/>
      <w:lvlJc w:val="right"/>
      <w:pPr>
        <w:ind w:left="3030" w:hanging="480"/>
      </w:pPr>
      <w:rPr>
        <w:rFonts w:cs="Times New Roman"/>
      </w:rPr>
    </w:lvl>
    <w:lvl w:ilvl="6" w:tplc="0409000F" w:tentative="1">
      <w:start w:val="1"/>
      <w:numFmt w:val="decimal"/>
      <w:lvlText w:val="%7."/>
      <w:lvlJc w:val="left"/>
      <w:pPr>
        <w:ind w:left="3510" w:hanging="480"/>
      </w:pPr>
      <w:rPr>
        <w:rFonts w:cs="Times New Roman"/>
      </w:rPr>
    </w:lvl>
    <w:lvl w:ilvl="7" w:tplc="04090019" w:tentative="1">
      <w:start w:val="1"/>
      <w:numFmt w:val="ideographTraditional"/>
      <w:lvlText w:val="%8、"/>
      <w:lvlJc w:val="left"/>
      <w:pPr>
        <w:ind w:left="3990" w:hanging="480"/>
      </w:pPr>
      <w:rPr>
        <w:rFonts w:cs="Times New Roman"/>
      </w:rPr>
    </w:lvl>
    <w:lvl w:ilvl="8" w:tplc="0409001B" w:tentative="1">
      <w:start w:val="1"/>
      <w:numFmt w:val="lowerRoman"/>
      <w:lvlText w:val="%9."/>
      <w:lvlJc w:val="right"/>
      <w:pPr>
        <w:ind w:left="4470" w:hanging="480"/>
      </w:pPr>
      <w:rPr>
        <w:rFonts w:cs="Times New Roman"/>
      </w:rPr>
    </w:lvl>
  </w:abstractNum>
  <w:abstractNum w:abstractNumId="4" w15:restartNumberingAfterBreak="0">
    <w:nsid w:val="30584B9C"/>
    <w:multiLevelType w:val="hybridMultilevel"/>
    <w:tmpl w:val="BF6E802E"/>
    <w:lvl w:ilvl="0" w:tplc="066825AA">
      <w:start w:val="1"/>
      <w:numFmt w:val="bullet"/>
      <w:lvlText w:val=""/>
      <w:lvlJc w:val="left"/>
      <w:pPr>
        <w:tabs>
          <w:tab w:val="num" w:pos="360"/>
        </w:tabs>
        <w:ind w:left="360" w:hanging="360"/>
      </w:pPr>
      <w:rPr>
        <w:rFonts w:ascii="Wingdings 3" w:hAnsi="Wingdings 3" w:hint="default"/>
      </w:rPr>
    </w:lvl>
    <w:lvl w:ilvl="1" w:tplc="3B5CAB0A" w:tentative="1">
      <w:start w:val="1"/>
      <w:numFmt w:val="bullet"/>
      <w:lvlText w:val=""/>
      <w:lvlJc w:val="left"/>
      <w:pPr>
        <w:tabs>
          <w:tab w:val="num" w:pos="1506"/>
        </w:tabs>
        <w:ind w:left="1506" w:hanging="360"/>
      </w:pPr>
      <w:rPr>
        <w:rFonts w:ascii="Wingdings 3" w:hAnsi="Wingdings 3" w:hint="default"/>
      </w:rPr>
    </w:lvl>
    <w:lvl w:ilvl="2" w:tplc="5290D56E" w:tentative="1">
      <w:start w:val="1"/>
      <w:numFmt w:val="bullet"/>
      <w:lvlText w:val=""/>
      <w:lvlJc w:val="left"/>
      <w:pPr>
        <w:tabs>
          <w:tab w:val="num" w:pos="2226"/>
        </w:tabs>
        <w:ind w:left="2226" w:hanging="360"/>
      </w:pPr>
      <w:rPr>
        <w:rFonts w:ascii="Wingdings 3" w:hAnsi="Wingdings 3" w:hint="default"/>
      </w:rPr>
    </w:lvl>
    <w:lvl w:ilvl="3" w:tplc="614AAFF6" w:tentative="1">
      <w:start w:val="1"/>
      <w:numFmt w:val="bullet"/>
      <w:lvlText w:val=""/>
      <w:lvlJc w:val="left"/>
      <w:pPr>
        <w:tabs>
          <w:tab w:val="num" w:pos="2946"/>
        </w:tabs>
        <w:ind w:left="2946" w:hanging="360"/>
      </w:pPr>
      <w:rPr>
        <w:rFonts w:ascii="Wingdings 3" w:hAnsi="Wingdings 3" w:hint="default"/>
      </w:rPr>
    </w:lvl>
    <w:lvl w:ilvl="4" w:tplc="E902822E" w:tentative="1">
      <w:start w:val="1"/>
      <w:numFmt w:val="bullet"/>
      <w:lvlText w:val=""/>
      <w:lvlJc w:val="left"/>
      <w:pPr>
        <w:tabs>
          <w:tab w:val="num" w:pos="3666"/>
        </w:tabs>
        <w:ind w:left="3666" w:hanging="360"/>
      </w:pPr>
      <w:rPr>
        <w:rFonts w:ascii="Wingdings 3" w:hAnsi="Wingdings 3" w:hint="default"/>
      </w:rPr>
    </w:lvl>
    <w:lvl w:ilvl="5" w:tplc="7D54A420" w:tentative="1">
      <w:start w:val="1"/>
      <w:numFmt w:val="bullet"/>
      <w:lvlText w:val=""/>
      <w:lvlJc w:val="left"/>
      <w:pPr>
        <w:tabs>
          <w:tab w:val="num" w:pos="4386"/>
        </w:tabs>
        <w:ind w:left="4386" w:hanging="360"/>
      </w:pPr>
      <w:rPr>
        <w:rFonts w:ascii="Wingdings 3" w:hAnsi="Wingdings 3" w:hint="default"/>
      </w:rPr>
    </w:lvl>
    <w:lvl w:ilvl="6" w:tplc="EB4667A8" w:tentative="1">
      <w:start w:val="1"/>
      <w:numFmt w:val="bullet"/>
      <w:lvlText w:val=""/>
      <w:lvlJc w:val="left"/>
      <w:pPr>
        <w:tabs>
          <w:tab w:val="num" w:pos="5106"/>
        </w:tabs>
        <w:ind w:left="5106" w:hanging="360"/>
      </w:pPr>
      <w:rPr>
        <w:rFonts w:ascii="Wingdings 3" w:hAnsi="Wingdings 3" w:hint="default"/>
      </w:rPr>
    </w:lvl>
    <w:lvl w:ilvl="7" w:tplc="0B725710" w:tentative="1">
      <w:start w:val="1"/>
      <w:numFmt w:val="bullet"/>
      <w:lvlText w:val=""/>
      <w:lvlJc w:val="left"/>
      <w:pPr>
        <w:tabs>
          <w:tab w:val="num" w:pos="5826"/>
        </w:tabs>
        <w:ind w:left="5826" w:hanging="360"/>
      </w:pPr>
      <w:rPr>
        <w:rFonts w:ascii="Wingdings 3" w:hAnsi="Wingdings 3" w:hint="default"/>
      </w:rPr>
    </w:lvl>
    <w:lvl w:ilvl="8" w:tplc="947490CC" w:tentative="1">
      <w:start w:val="1"/>
      <w:numFmt w:val="bullet"/>
      <w:lvlText w:val=""/>
      <w:lvlJc w:val="left"/>
      <w:pPr>
        <w:tabs>
          <w:tab w:val="num" w:pos="6546"/>
        </w:tabs>
        <w:ind w:left="6546" w:hanging="360"/>
      </w:pPr>
      <w:rPr>
        <w:rFonts w:ascii="Wingdings 3" w:hAnsi="Wingdings 3" w:hint="default"/>
      </w:rPr>
    </w:lvl>
  </w:abstractNum>
  <w:abstractNum w:abstractNumId="5" w15:restartNumberingAfterBreak="0">
    <w:nsid w:val="38EC751E"/>
    <w:multiLevelType w:val="hybridMultilevel"/>
    <w:tmpl w:val="1D8E3528"/>
    <w:lvl w:ilvl="0" w:tplc="ADE0ED60">
      <w:start w:val="1"/>
      <w:numFmt w:val="decimal"/>
      <w:pStyle w:val="1"/>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15:restartNumberingAfterBreak="0">
    <w:nsid w:val="3E3771B0"/>
    <w:multiLevelType w:val="hybridMultilevel"/>
    <w:tmpl w:val="7AC202B0"/>
    <w:lvl w:ilvl="0" w:tplc="75C481BE">
      <w:start w:val="1"/>
      <w:numFmt w:val="bullet"/>
      <w:lvlText w:val=""/>
      <w:lvlJc w:val="left"/>
      <w:pPr>
        <w:tabs>
          <w:tab w:val="num" w:pos="1069"/>
        </w:tabs>
        <w:ind w:left="1069" w:hanging="360"/>
      </w:pPr>
      <w:rPr>
        <w:rFonts w:ascii="Wingdings 3" w:hAnsi="Wingdings 3" w:hint="default"/>
      </w:rPr>
    </w:lvl>
    <w:lvl w:ilvl="1" w:tplc="EB3629D8" w:tentative="1">
      <w:start w:val="1"/>
      <w:numFmt w:val="bullet"/>
      <w:lvlText w:val=""/>
      <w:lvlJc w:val="left"/>
      <w:pPr>
        <w:tabs>
          <w:tab w:val="num" w:pos="2073"/>
        </w:tabs>
        <w:ind w:left="2073" w:hanging="360"/>
      </w:pPr>
      <w:rPr>
        <w:rFonts w:ascii="Wingdings 3" w:hAnsi="Wingdings 3" w:hint="default"/>
      </w:rPr>
    </w:lvl>
    <w:lvl w:ilvl="2" w:tplc="899C9BE8" w:tentative="1">
      <w:start w:val="1"/>
      <w:numFmt w:val="bullet"/>
      <w:lvlText w:val=""/>
      <w:lvlJc w:val="left"/>
      <w:pPr>
        <w:tabs>
          <w:tab w:val="num" w:pos="2793"/>
        </w:tabs>
        <w:ind w:left="2793" w:hanging="360"/>
      </w:pPr>
      <w:rPr>
        <w:rFonts w:ascii="Wingdings 3" w:hAnsi="Wingdings 3" w:hint="default"/>
      </w:rPr>
    </w:lvl>
    <w:lvl w:ilvl="3" w:tplc="926494A4" w:tentative="1">
      <w:start w:val="1"/>
      <w:numFmt w:val="bullet"/>
      <w:lvlText w:val=""/>
      <w:lvlJc w:val="left"/>
      <w:pPr>
        <w:tabs>
          <w:tab w:val="num" w:pos="3513"/>
        </w:tabs>
        <w:ind w:left="3513" w:hanging="360"/>
      </w:pPr>
      <w:rPr>
        <w:rFonts w:ascii="Wingdings 3" w:hAnsi="Wingdings 3" w:hint="default"/>
      </w:rPr>
    </w:lvl>
    <w:lvl w:ilvl="4" w:tplc="E9E8E842" w:tentative="1">
      <w:start w:val="1"/>
      <w:numFmt w:val="bullet"/>
      <w:lvlText w:val=""/>
      <w:lvlJc w:val="left"/>
      <w:pPr>
        <w:tabs>
          <w:tab w:val="num" w:pos="4233"/>
        </w:tabs>
        <w:ind w:left="4233" w:hanging="360"/>
      </w:pPr>
      <w:rPr>
        <w:rFonts w:ascii="Wingdings 3" w:hAnsi="Wingdings 3" w:hint="default"/>
      </w:rPr>
    </w:lvl>
    <w:lvl w:ilvl="5" w:tplc="C98A6224" w:tentative="1">
      <w:start w:val="1"/>
      <w:numFmt w:val="bullet"/>
      <w:lvlText w:val=""/>
      <w:lvlJc w:val="left"/>
      <w:pPr>
        <w:tabs>
          <w:tab w:val="num" w:pos="4953"/>
        </w:tabs>
        <w:ind w:left="4953" w:hanging="360"/>
      </w:pPr>
      <w:rPr>
        <w:rFonts w:ascii="Wingdings 3" w:hAnsi="Wingdings 3" w:hint="default"/>
      </w:rPr>
    </w:lvl>
    <w:lvl w:ilvl="6" w:tplc="84C05510" w:tentative="1">
      <w:start w:val="1"/>
      <w:numFmt w:val="bullet"/>
      <w:lvlText w:val=""/>
      <w:lvlJc w:val="left"/>
      <w:pPr>
        <w:tabs>
          <w:tab w:val="num" w:pos="5673"/>
        </w:tabs>
        <w:ind w:left="5673" w:hanging="360"/>
      </w:pPr>
      <w:rPr>
        <w:rFonts w:ascii="Wingdings 3" w:hAnsi="Wingdings 3" w:hint="default"/>
      </w:rPr>
    </w:lvl>
    <w:lvl w:ilvl="7" w:tplc="B284EC26" w:tentative="1">
      <w:start w:val="1"/>
      <w:numFmt w:val="bullet"/>
      <w:lvlText w:val=""/>
      <w:lvlJc w:val="left"/>
      <w:pPr>
        <w:tabs>
          <w:tab w:val="num" w:pos="6393"/>
        </w:tabs>
        <w:ind w:left="6393" w:hanging="360"/>
      </w:pPr>
      <w:rPr>
        <w:rFonts w:ascii="Wingdings 3" w:hAnsi="Wingdings 3" w:hint="default"/>
      </w:rPr>
    </w:lvl>
    <w:lvl w:ilvl="8" w:tplc="0F78EB1C" w:tentative="1">
      <w:start w:val="1"/>
      <w:numFmt w:val="bullet"/>
      <w:lvlText w:val=""/>
      <w:lvlJc w:val="left"/>
      <w:pPr>
        <w:tabs>
          <w:tab w:val="num" w:pos="7113"/>
        </w:tabs>
        <w:ind w:left="7113" w:hanging="360"/>
      </w:pPr>
      <w:rPr>
        <w:rFonts w:ascii="Wingdings 3" w:hAnsi="Wingdings 3" w:hint="default"/>
      </w:rPr>
    </w:lvl>
  </w:abstractNum>
  <w:abstractNum w:abstractNumId="7" w15:restartNumberingAfterBreak="0">
    <w:nsid w:val="473034D3"/>
    <w:multiLevelType w:val="hybridMultilevel"/>
    <w:tmpl w:val="8A2A077E"/>
    <w:lvl w:ilvl="0" w:tplc="BA40CF54">
      <w:start w:val="1"/>
      <w:numFmt w:val="taiwaneseCountingThousand"/>
      <w:lvlText w:val="%1、"/>
      <w:lvlJc w:val="left"/>
      <w:pPr>
        <w:ind w:left="1287" w:hanging="720"/>
      </w:pPr>
      <w:rPr>
        <w:rFonts w:cs="Times New Roman" w:hint="default"/>
      </w:rPr>
    </w:lvl>
    <w:lvl w:ilvl="1" w:tplc="04090019" w:tentative="1">
      <w:start w:val="1"/>
      <w:numFmt w:val="ideographTraditional"/>
      <w:lvlText w:val="%2、"/>
      <w:lvlJc w:val="left"/>
      <w:pPr>
        <w:ind w:left="1527" w:hanging="480"/>
      </w:pPr>
      <w:rPr>
        <w:rFonts w:cs="Times New Roman"/>
      </w:rPr>
    </w:lvl>
    <w:lvl w:ilvl="2" w:tplc="0409001B" w:tentative="1">
      <w:start w:val="1"/>
      <w:numFmt w:val="lowerRoman"/>
      <w:lvlText w:val="%3."/>
      <w:lvlJc w:val="right"/>
      <w:pPr>
        <w:ind w:left="2007" w:hanging="480"/>
      </w:pPr>
      <w:rPr>
        <w:rFonts w:cs="Times New Roman"/>
      </w:rPr>
    </w:lvl>
    <w:lvl w:ilvl="3" w:tplc="0409000F" w:tentative="1">
      <w:start w:val="1"/>
      <w:numFmt w:val="decimal"/>
      <w:lvlText w:val="%4."/>
      <w:lvlJc w:val="left"/>
      <w:pPr>
        <w:ind w:left="2487" w:hanging="480"/>
      </w:pPr>
      <w:rPr>
        <w:rFonts w:cs="Times New Roman"/>
      </w:rPr>
    </w:lvl>
    <w:lvl w:ilvl="4" w:tplc="04090019" w:tentative="1">
      <w:start w:val="1"/>
      <w:numFmt w:val="ideographTraditional"/>
      <w:lvlText w:val="%5、"/>
      <w:lvlJc w:val="left"/>
      <w:pPr>
        <w:ind w:left="2967" w:hanging="480"/>
      </w:pPr>
      <w:rPr>
        <w:rFonts w:cs="Times New Roman"/>
      </w:rPr>
    </w:lvl>
    <w:lvl w:ilvl="5" w:tplc="0409001B" w:tentative="1">
      <w:start w:val="1"/>
      <w:numFmt w:val="lowerRoman"/>
      <w:lvlText w:val="%6."/>
      <w:lvlJc w:val="right"/>
      <w:pPr>
        <w:ind w:left="3447" w:hanging="480"/>
      </w:pPr>
      <w:rPr>
        <w:rFonts w:cs="Times New Roman"/>
      </w:rPr>
    </w:lvl>
    <w:lvl w:ilvl="6" w:tplc="0409000F" w:tentative="1">
      <w:start w:val="1"/>
      <w:numFmt w:val="decimal"/>
      <w:lvlText w:val="%7."/>
      <w:lvlJc w:val="left"/>
      <w:pPr>
        <w:ind w:left="3927" w:hanging="480"/>
      </w:pPr>
      <w:rPr>
        <w:rFonts w:cs="Times New Roman"/>
      </w:rPr>
    </w:lvl>
    <w:lvl w:ilvl="7" w:tplc="04090019" w:tentative="1">
      <w:start w:val="1"/>
      <w:numFmt w:val="ideographTraditional"/>
      <w:lvlText w:val="%8、"/>
      <w:lvlJc w:val="left"/>
      <w:pPr>
        <w:ind w:left="4407" w:hanging="480"/>
      </w:pPr>
      <w:rPr>
        <w:rFonts w:cs="Times New Roman"/>
      </w:rPr>
    </w:lvl>
    <w:lvl w:ilvl="8" w:tplc="0409001B" w:tentative="1">
      <w:start w:val="1"/>
      <w:numFmt w:val="lowerRoman"/>
      <w:lvlText w:val="%9."/>
      <w:lvlJc w:val="right"/>
      <w:pPr>
        <w:ind w:left="4887" w:hanging="480"/>
      </w:pPr>
      <w:rPr>
        <w:rFonts w:cs="Times New Roman"/>
      </w:rPr>
    </w:lvl>
  </w:abstractNum>
  <w:abstractNum w:abstractNumId="8" w15:restartNumberingAfterBreak="0">
    <w:nsid w:val="4D5C1579"/>
    <w:multiLevelType w:val="hybridMultilevel"/>
    <w:tmpl w:val="F1B41594"/>
    <w:lvl w:ilvl="0" w:tplc="1D56E85C">
      <w:start w:val="1"/>
      <w:numFmt w:val="bullet"/>
      <w:lvlText w:val=""/>
      <w:lvlJc w:val="left"/>
      <w:pPr>
        <w:tabs>
          <w:tab w:val="num" w:pos="720"/>
        </w:tabs>
        <w:ind w:left="720" w:hanging="360"/>
      </w:pPr>
      <w:rPr>
        <w:rFonts w:ascii="Wingdings 3" w:hAnsi="Wingdings 3" w:hint="default"/>
      </w:rPr>
    </w:lvl>
    <w:lvl w:ilvl="1" w:tplc="CB808EEA" w:tentative="1">
      <w:start w:val="1"/>
      <w:numFmt w:val="bullet"/>
      <w:lvlText w:val=""/>
      <w:lvlJc w:val="left"/>
      <w:pPr>
        <w:tabs>
          <w:tab w:val="num" w:pos="1440"/>
        </w:tabs>
        <w:ind w:left="1440" w:hanging="360"/>
      </w:pPr>
      <w:rPr>
        <w:rFonts w:ascii="Wingdings 3" w:hAnsi="Wingdings 3" w:hint="default"/>
      </w:rPr>
    </w:lvl>
    <w:lvl w:ilvl="2" w:tplc="39F27BF0" w:tentative="1">
      <w:start w:val="1"/>
      <w:numFmt w:val="bullet"/>
      <w:lvlText w:val=""/>
      <w:lvlJc w:val="left"/>
      <w:pPr>
        <w:tabs>
          <w:tab w:val="num" w:pos="2160"/>
        </w:tabs>
        <w:ind w:left="2160" w:hanging="360"/>
      </w:pPr>
      <w:rPr>
        <w:rFonts w:ascii="Wingdings 3" w:hAnsi="Wingdings 3" w:hint="default"/>
      </w:rPr>
    </w:lvl>
    <w:lvl w:ilvl="3" w:tplc="3C92204A" w:tentative="1">
      <w:start w:val="1"/>
      <w:numFmt w:val="bullet"/>
      <w:lvlText w:val=""/>
      <w:lvlJc w:val="left"/>
      <w:pPr>
        <w:tabs>
          <w:tab w:val="num" w:pos="2880"/>
        </w:tabs>
        <w:ind w:left="2880" w:hanging="360"/>
      </w:pPr>
      <w:rPr>
        <w:rFonts w:ascii="Wingdings 3" w:hAnsi="Wingdings 3" w:hint="default"/>
      </w:rPr>
    </w:lvl>
    <w:lvl w:ilvl="4" w:tplc="FC04B47C" w:tentative="1">
      <w:start w:val="1"/>
      <w:numFmt w:val="bullet"/>
      <w:lvlText w:val=""/>
      <w:lvlJc w:val="left"/>
      <w:pPr>
        <w:tabs>
          <w:tab w:val="num" w:pos="3600"/>
        </w:tabs>
        <w:ind w:left="3600" w:hanging="360"/>
      </w:pPr>
      <w:rPr>
        <w:rFonts w:ascii="Wingdings 3" w:hAnsi="Wingdings 3" w:hint="default"/>
      </w:rPr>
    </w:lvl>
    <w:lvl w:ilvl="5" w:tplc="AF70C936" w:tentative="1">
      <w:start w:val="1"/>
      <w:numFmt w:val="bullet"/>
      <w:lvlText w:val=""/>
      <w:lvlJc w:val="left"/>
      <w:pPr>
        <w:tabs>
          <w:tab w:val="num" w:pos="4320"/>
        </w:tabs>
        <w:ind w:left="4320" w:hanging="360"/>
      </w:pPr>
      <w:rPr>
        <w:rFonts w:ascii="Wingdings 3" w:hAnsi="Wingdings 3" w:hint="default"/>
      </w:rPr>
    </w:lvl>
    <w:lvl w:ilvl="6" w:tplc="B636CE98" w:tentative="1">
      <w:start w:val="1"/>
      <w:numFmt w:val="bullet"/>
      <w:lvlText w:val=""/>
      <w:lvlJc w:val="left"/>
      <w:pPr>
        <w:tabs>
          <w:tab w:val="num" w:pos="5040"/>
        </w:tabs>
        <w:ind w:left="5040" w:hanging="360"/>
      </w:pPr>
      <w:rPr>
        <w:rFonts w:ascii="Wingdings 3" w:hAnsi="Wingdings 3" w:hint="default"/>
      </w:rPr>
    </w:lvl>
    <w:lvl w:ilvl="7" w:tplc="26CE02A0" w:tentative="1">
      <w:start w:val="1"/>
      <w:numFmt w:val="bullet"/>
      <w:lvlText w:val=""/>
      <w:lvlJc w:val="left"/>
      <w:pPr>
        <w:tabs>
          <w:tab w:val="num" w:pos="5760"/>
        </w:tabs>
        <w:ind w:left="5760" w:hanging="360"/>
      </w:pPr>
      <w:rPr>
        <w:rFonts w:ascii="Wingdings 3" w:hAnsi="Wingdings 3" w:hint="default"/>
      </w:rPr>
    </w:lvl>
    <w:lvl w:ilvl="8" w:tplc="30582496"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4D823A3A"/>
    <w:multiLevelType w:val="multilevel"/>
    <w:tmpl w:val="AE987010"/>
    <w:lvl w:ilvl="0">
      <w:start w:val="1"/>
      <w:numFmt w:val="decimal"/>
      <w:pStyle w:val="lily-style1"/>
      <w:lvlText w:val="%1."/>
      <w:lvlJc w:val="left"/>
      <w:pPr>
        <w:tabs>
          <w:tab w:val="num" w:pos="567"/>
        </w:tabs>
        <w:ind w:left="567" w:hanging="567"/>
      </w:pPr>
      <w:rPr>
        <w:rFonts w:ascii="Times New Roman" w:eastAsia="標楷體" w:hAnsi="Times New Roman" w:hint="default"/>
        <w:b/>
        <w:i w:val="0"/>
        <w:sz w:val="28"/>
      </w:rPr>
    </w:lvl>
    <w:lvl w:ilvl="1">
      <w:start w:val="1"/>
      <w:numFmt w:val="decimal"/>
      <w:pStyle w:val="Stylelily-style2Before05lineAfter05line"/>
      <w:lvlText w:val="%1.%2."/>
      <w:lvlJc w:val="left"/>
      <w:pPr>
        <w:tabs>
          <w:tab w:val="num" w:pos="567"/>
        </w:tabs>
        <w:ind w:left="567" w:hanging="567"/>
      </w:pPr>
      <w:rPr>
        <w:rFonts w:ascii="Times New Roman" w:eastAsia="標楷體" w:hAnsi="Times New Roman" w:hint="default"/>
        <w:b w:val="0"/>
        <w:i w:val="0"/>
        <w:sz w:val="28"/>
      </w:rPr>
    </w:lvl>
    <w:lvl w:ilvl="2">
      <w:start w:val="1"/>
      <w:numFmt w:val="decimal"/>
      <w:pStyle w:val="Stylelily-style3Before05lineAfter05line"/>
      <w:lvlText w:val="%1.%2.%3."/>
      <w:lvlJc w:val="left"/>
      <w:pPr>
        <w:tabs>
          <w:tab w:val="num" w:pos="1418"/>
        </w:tabs>
        <w:ind w:left="1418" w:hanging="851"/>
      </w:pPr>
      <w:rPr>
        <w:rFonts w:ascii="Times New Roman" w:eastAsia="標楷體" w:hAnsi="Times New Roman" w:hint="default"/>
        <w:b w:val="0"/>
        <w:i w:val="0"/>
        <w:sz w:val="28"/>
      </w:rPr>
    </w:lvl>
    <w:lvl w:ilvl="3">
      <w:start w:val="1"/>
      <w:numFmt w:val="decimal"/>
      <w:pStyle w:val="lily-style4"/>
      <w:lvlText w:val="%1.%2.%3.%4."/>
      <w:lvlJc w:val="left"/>
      <w:pPr>
        <w:tabs>
          <w:tab w:val="num" w:pos="2454"/>
        </w:tabs>
        <w:ind w:left="2454" w:hanging="1134"/>
      </w:pPr>
      <w:rPr>
        <w:rFonts w:ascii="Times New Roman" w:eastAsia="標楷體" w:hAnsi="Times New Roman" w:hint="default"/>
        <w:b w:val="0"/>
        <w:i w:val="0"/>
        <w:sz w:val="28"/>
      </w:rPr>
    </w:lvl>
    <w:lvl w:ilvl="4">
      <w:start w:val="1"/>
      <w:numFmt w:val="decimal"/>
      <w:pStyle w:val="lily-style5"/>
      <w:lvlText w:val="%1.%2.%3.%4.%5."/>
      <w:lvlJc w:val="left"/>
      <w:pPr>
        <w:tabs>
          <w:tab w:val="num" w:pos="3402"/>
        </w:tabs>
        <w:ind w:left="3402" w:hanging="1134"/>
      </w:pPr>
      <w:rPr>
        <w:rFonts w:ascii="Times New Roman" w:eastAsia="標楷體" w:hAnsi="Times New Roman" w:hint="default"/>
        <w:b w:val="0"/>
        <w:i w:val="0"/>
        <w:sz w:val="28"/>
      </w:rPr>
    </w:lvl>
    <w:lvl w:ilvl="5">
      <w:start w:val="1"/>
      <w:numFmt w:val="decimal"/>
      <w:pStyle w:val="Stylelily-style6Before05lineAfter05line"/>
      <w:lvlText w:val="%1.%2.%3.%4.%5.%6."/>
      <w:lvlJc w:val="left"/>
      <w:pPr>
        <w:tabs>
          <w:tab w:val="num" w:pos="3969"/>
        </w:tabs>
        <w:ind w:left="4253" w:hanging="1418"/>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0" w15:restartNumberingAfterBreak="0">
    <w:nsid w:val="4FE675F2"/>
    <w:multiLevelType w:val="hybridMultilevel"/>
    <w:tmpl w:val="270EB1E0"/>
    <w:lvl w:ilvl="0" w:tplc="5F0E3530">
      <w:start w:val="1"/>
      <w:numFmt w:val="bullet"/>
      <w:lvlText w:val=""/>
      <w:lvlJc w:val="left"/>
      <w:pPr>
        <w:tabs>
          <w:tab w:val="num" w:pos="720"/>
        </w:tabs>
        <w:ind w:left="720" w:hanging="360"/>
      </w:pPr>
      <w:rPr>
        <w:rFonts w:ascii="Wingdings 3" w:hAnsi="Wingdings 3" w:hint="default"/>
      </w:rPr>
    </w:lvl>
    <w:lvl w:ilvl="1" w:tplc="EE4EBADA" w:tentative="1">
      <w:start w:val="1"/>
      <w:numFmt w:val="bullet"/>
      <w:lvlText w:val=""/>
      <w:lvlJc w:val="left"/>
      <w:pPr>
        <w:tabs>
          <w:tab w:val="num" w:pos="1440"/>
        </w:tabs>
        <w:ind w:left="1440" w:hanging="360"/>
      </w:pPr>
      <w:rPr>
        <w:rFonts w:ascii="Wingdings 3" w:hAnsi="Wingdings 3" w:hint="default"/>
      </w:rPr>
    </w:lvl>
    <w:lvl w:ilvl="2" w:tplc="BE263C9C" w:tentative="1">
      <w:start w:val="1"/>
      <w:numFmt w:val="bullet"/>
      <w:lvlText w:val=""/>
      <w:lvlJc w:val="left"/>
      <w:pPr>
        <w:tabs>
          <w:tab w:val="num" w:pos="2160"/>
        </w:tabs>
        <w:ind w:left="2160" w:hanging="360"/>
      </w:pPr>
      <w:rPr>
        <w:rFonts w:ascii="Wingdings 3" w:hAnsi="Wingdings 3" w:hint="default"/>
      </w:rPr>
    </w:lvl>
    <w:lvl w:ilvl="3" w:tplc="7C2E85E6" w:tentative="1">
      <w:start w:val="1"/>
      <w:numFmt w:val="bullet"/>
      <w:lvlText w:val=""/>
      <w:lvlJc w:val="left"/>
      <w:pPr>
        <w:tabs>
          <w:tab w:val="num" w:pos="2880"/>
        </w:tabs>
        <w:ind w:left="2880" w:hanging="360"/>
      </w:pPr>
      <w:rPr>
        <w:rFonts w:ascii="Wingdings 3" w:hAnsi="Wingdings 3" w:hint="default"/>
      </w:rPr>
    </w:lvl>
    <w:lvl w:ilvl="4" w:tplc="27DC6A0C" w:tentative="1">
      <w:start w:val="1"/>
      <w:numFmt w:val="bullet"/>
      <w:lvlText w:val=""/>
      <w:lvlJc w:val="left"/>
      <w:pPr>
        <w:tabs>
          <w:tab w:val="num" w:pos="3600"/>
        </w:tabs>
        <w:ind w:left="3600" w:hanging="360"/>
      </w:pPr>
      <w:rPr>
        <w:rFonts w:ascii="Wingdings 3" w:hAnsi="Wingdings 3" w:hint="default"/>
      </w:rPr>
    </w:lvl>
    <w:lvl w:ilvl="5" w:tplc="D75A2846" w:tentative="1">
      <w:start w:val="1"/>
      <w:numFmt w:val="bullet"/>
      <w:lvlText w:val=""/>
      <w:lvlJc w:val="left"/>
      <w:pPr>
        <w:tabs>
          <w:tab w:val="num" w:pos="4320"/>
        </w:tabs>
        <w:ind w:left="4320" w:hanging="360"/>
      </w:pPr>
      <w:rPr>
        <w:rFonts w:ascii="Wingdings 3" w:hAnsi="Wingdings 3" w:hint="default"/>
      </w:rPr>
    </w:lvl>
    <w:lvl w:ilvl="6" w:tplc="5008A146" w:tentative="1">
      <w:start w:val="1"/>
      <w:numFmt w:val="bullet"/>
      <w:lvlText w:val=""/>
      <w:lvlJc w:val="left"/>
      <w:pPr>
        <w:tabs>
          <w:tab w:val="num" w:pos="5040"/>
        </w:tabs>
        <w:ind w:left="5040" w:hanging="360"/>
      </w:pPr>
      <w:rPr>
        <w:rFonts w:ascii="Wingdings 3" w:hAnsi="Wingdings 3" w:hint="default"/>
      </w:rPr>
    </w:lvl>
    <w:lvl w:ilvl="7" w:tplc="790C4A0E" w:tentative="1">
      <w:start w:val="1"/>
      <w:numFmt w:val="bullet"/>
      <w:lvlText w:val=""/>
      <w:lvlJc w:val="left"/>
      <w:pPr>
        <w:tabs>
          <w:tab w:val="num" w:pos="5760"/>
        </w:tabs>
        <w:ind w:left="5760" w:hanging="360"/>
      </w:pPr>
      <w:rPr>
        <w:rFonts w:ascii="Wingdings 3" w:hAnsi="Wingdings 3" w:hint="default"/>
      </w:rPr>
    </w:lvl>
    <w:lvl w:ilvl="8" w:tplc="82FC8DCE"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63F453DB"/>
    <w:multiLevelType w:val="hybridMultilevel"/>
    <w:tmpl w:val="276CD278"/>
    <w:lvl w:ilvl="0" w:tplc="AAFC18A8">
      <w:start w:val="1"/>
      <w:numFmt w:val="decimal"/>
      <w:lvlText w:val="%1、"/>
      <w:lvlJc w:val="left"/>
      <w:pPr>
        <w:ind w:left="1242" w:hanging="720"/>
      </w:pPr>
      <w:rPr>
        <w:rFonts w:cs="Times New Roman" w:hint="default"/>
      </w:rPr>
    </w:lvl>
    <w:lvl w:ilvl="1" w:tplc="04090019" w:tentative="1">
      <w:start w:val="1"/>
      <w:numFmt w:val="ideographTraditional"/>
      <w:lvlText w:val="%2、"/>
      <w:lvlJc w:val="left"/>
      <w:pPr>
        <w:ind w:left="1482" w:hanging="480"/>
      </w:pPr>
      <w:rPr>
        <w:rFonts w:cs="Times New Roman"/>
      </w:rPr>
    </w:lvl>
    <w:lvl w:ilvl="2" w:tplc="0409001B" w:tentative="1">
      <w:start w:val="1"/>
      <w:numFmt w:val="lowerRoman"/>
      <w:lvlText w:val="%3."/>
      <w:lvlJc w:val="right"/>
      <w:pPr>
        <w:ind w:left="1962" w:hanging="480"/>
      </w:pPr>
      <w:rPr>
        <w:rFonts w:cs="Times New Roman"/>
      </w:rPr>
    </w:lvl>
    <w:lvl w:ilvl="3" w:tplc="0409000F" w:tentative="1">
      <w:start w:val="1"/>
      <w:numFmt w:val="decimal"/>
      <w:lvlText w:val="%4."/>
      <w:lvlJc w:val="left"/>
      <w:pPr>
        <w:ind w:left="2442" w:hanging="480"/>
      </w:pPr>
      <w:rPr>
        <w:rFonts w:cs="Times New Roman"/>
      </w:rPr>
    </w:lvl>
    <w:lvl w:ilvl="4" w:tplc="04090019" w:tentative="1">
      <w:start w:val="1"/>
      <w:numFmt w:val="ideographTraditional"/>
      <w:lvlText w:val="%5、"/>
      <w:lvlJc w:val="left"/>
      <w:pPr>
        <w:ind w:left="2922" w:hanging="480"/>
      </w:pPr>
      <w:rPr>
        <w:rFonts w:cs="Times New Roman"/>
      </w:rPr>
    </w:lvl>
    <w:lvl w:ilvl="5" w:tplc="0409001B" w:tentative="1">
      <w:start w:val="1"/>
      <w:numFmt w:val="lowerRoman"/>
      <w:lvlText w:val="%6."/>
      <w:lvlJc w:val="right"/>
      <w:pPr>
        <w:ind w:left="3402" w:hanging="480"/>
      </w:pPr>
      <w:rPr>
        <w:rFonts w:cs="Times New Roman"/>
      </w:rPr>
    </w:lvl>
    <w:lvl w:ilvl="6" w:tplc="0409000F" w:tentative="1">
      <w:start w:val="1"/>
      <w:numFmt w:val="decimal"/>
      <w:lvlText w:val="%7."/>
      <w:lvlJc w:val="left"/>
      <w:pPr>
        <w:ind w:left="3882" w:hanging="480"/>
      </w:pPr>
      <w:rPr>
        <w:rFonts w:cs="Times New Roman"/>
      </w:rPr>
    </w:lvl>
    <w:lvl w:ilvl="7" w:tplc="04090019" w:tentative="1">
      <w:start w:val="1"/>
      <w:numFmt w:val="ideographTraditional"/>
      <w:lvlText w:val="%8、"/>
      <w:lvlJc w:val="left"/>
      <w:pPr>
        <w:ind w:left="4362" w:hanging="480"/>
      </w:pPr>
      <w:rPr>
        <w:rFonts w:cs="Times New Roman"/>
      </w:rPr>
    </w:lvl>
    <w:lvl w:ilvl="8" w:tplc="0409001B" w:tentative="1">
      <w:start w:val="1"/>
      <w:numFmt w:val="lowerRoman"/>
      <w:lvlText w:val="%9."/>
      <w:lvlJc w:val="right"/>
      <w:pPr>
        <w:ind w:left="4842" w:hanging="480"/>
      </w:pPr>
      <w:rPr>
        <w:rFonts w:cs="Times New Roman"/>
      </w:rPr>
    </w:lvl>
  </w:abstractNum>
  <w:abstractNum w:abstractNumId="12" w15:restartNumberingAfterBreak="0">
    <w:nsid w:val="6F85100C"/>
    <w:multiLevelType w:val="multilevel"/>
    <w:tmpl w:val="243A5168"/>
    <w:lvl w:ilvl="0">
      <w:start w:val="1"/>
      <w:numFmt w:val="decimal"/>
      <w:pStyle w:val="10"/>
      <w:suff w:val="nothing"/>
      <w:lvlText w:val="第%1章"/>
      <w:lvlJc w:val="center"/>
      <w:rPr>
        <w:rFonts w:ascii="SimHei" w:eastAsia="SimHei" w:hAnsi="Times New Roman" w:cs="Times New Roman" w:hint="eastAsia"/>
        <w:b w:val="0"/>
        <w:bCs w:val="0"/>
        <w:i w:val="0"/>
        <w:iCs w:val="0"/>
        <w:caps w:val="0"/>
        <w:strike w:val="0"/>
        <w:dstrike w:val="0"/>
        <w:vanish w:val="0"/>
        <w:color w:val="auto"/>
        <w:spacing w:val="0"/>
        <w:kern w:val="0"/>
        <w:position w:val="0"/>
        <w:sz w:val="32"/>
        <w:szCs w:val="32"/>
        <w:u w:val="none"/>
        <w:vertAlign w:val="baseline"/>
      </w:rPr>
    </w:lvl>
    <w:lvl w:ilvl="1">
      <w:start w:val="1"/>
      <w:numFmt w:val="decimal"/>
      <w:suff w:val="nothing"/>
      <w:lvlText w:val="%1.%2"/>
      <w:lvlJc w:val="left"/>
      <w:pPr>
        <w:ind w:left="-1701"/>
      </w:pPr>
      <w:rPr>
        <w:rFonts w:eastAsia="SimHei" w:cs="Times New Roman" w:hint="eastAsia"/>
        <w:b w:val="0"/>
        <w:bCs w:val="0"/>
        <w:i w:val="0"/>
        <w:iCs w:val="0"/>
        <w:sz w:val="28"/>
        <w:szCs w:val="28"/>
      </w:rPr>
    </w:lvl>
    <w:lvl w:ilvl="2">
      <w:start w:val="1"/>
      <w:numFmt w:val="decimal"/>
      <w:suff w:val="nothing"/>
      <w:lvlText w:val="%1.%2.%3"/>
      <w:lvlJc w:val="left"/>
      <w:pPr>
        <w:ind w:left="-283" w:hanging="1418"/>
      </w:pPr>
      <w:rPr>
        <w:rFonts w:ascii="SimHei" w:eastAsia="SimHei" w:cs="Times New Roman" w:hint="eastAsia"/>
        <w:b w:val="0"/>
        <w:bCs w:val="0"/>
        <w:i w:val="0"/>
        <w:iCs w:val="0"/>
        <w:color w:val="auto"/>
        <w:sz w:val="26"/>
        <w:szCs w:val="26"/>
      </w:rPr>
    </w:lvl>
    <w:lvl w:ilvl="3">
      <w:start w:val="1"/>
      <w:numFmt w:val="ideographDigital"/>
      <w:suff w:val="nothing"/>
      <w:lvlText w:val="%4、"/>
      <w:lvlJc w:val="left"/>
      <w:pPr>
        <w:ind w:left="-1701"/>
      </w:pPr>
      <w:rPr>
        <w:rFonts w:ascii="SimSun" w:eastAsia="SimSun" w:cs="Times New Roman" w:hint="eastAsia"/>
        <w:b w:val="0"/>
        <w:bCs w:val="0"/>
        <w:i w:val="0"/>
        <w:iCs w:val="0"/>
        <w:color w:val="auto"/>
        <w:sz w:val="24"/>
        <w:szCs w:val="24"/>
      </w:rPr>
    </w:lvl>
    <w:lvl w:ilvl="4">
      <w:start w:val="1"/>
      <w:numFmt w:val="decimal"/>
      <w:suff w:val="nothing"/>
      <w:lvlText w:val="%5."/>
      <w:lvlJc w:val="left"/>
      <w:pPr>
        <w:ind w:left="850" w:hanging="850"/>
      </w:pPr>
      <w:rPr>
        <w:rFonts w:ascii="SimSun" w:eastAsia="SimSun" w:cs="Times New Roman" w:hint="eastAsia"/>
        <w:b w:val="0"/>
        <w:bCs w:val="0"/>
        <w:i w:val="0"/>
        <w:iCs w:val="0"/>
        <w:color w:val="auto"/>
        <w:sz w:val="24"/>
        <w:szCs w:val="24"/>
      </w:rPr>
    </w:lvl>
    <w:lvl w:ilvl="5">
      <w:start w:val="1"/>
      <w:numFmt w:val="none"/>
      <w:suff w:val="nothing"/>
      <w:lvlText w:val=""/>
      <w:lvlJc w:val="left"/>
      <w:pPr>
        <w:ind w:left="1559" w:hanging="1134"/>
      </w:pPr>
      <w:rPr>
        <w:rFonts w:cs="Times New Roman" w:hint="eastAsia"/>
      </w:rPr>
    </w:lvl>
    <w:lvl w:ilvl="6">
      <w:start w:val="1"/>
      <w:numFmt w:val="none"/>
      <w:suff w:val="nothing"/>
      <w:lvlText w:val=""/>
      <w:lvlJc w:val="left"/>
      <w:pPr>
        <w:ind w:left="2126" w:hanging="1276"/>
      </w:pPr>
      <w:rPr>
        <w:rFonts w:cs="Times New Roman" w:hint="eastAsia"/>
      </w:rPr>
    </w:lvl>
    <w:lvl w:ilvl="7">
      <w:start w:val="1"/>
      <w:numFmt w:val="none"/>
      <w:suff w:val="nothing"/>
      <w:lvlText w:val=""/>
      <w:lvlJc w:val="left"/>
      <w:pPr>
        <w:ind w:left="2693" w:hanging="1418"/>
      </w:pPr>
      <w:rPr>
        <w:rFonts w:cs="Times New Roman" w:hint="eastAsia"/>
      </w:rPr>
    </w:lvl>
    <w:lvl w:ilvl="8">
      <w:start w:val="1"/>
      <w:numFmt w:val="none"/>
      <w:suff w:val="nothing"/>
      <w:lvlText w:val=""/>
      <w:lvlJc w:val="left"/>
      <w:pPr>
        <w:ind w:left="3401" w:hanging="1700"/>
      </w:pPr>
      <w:rPr>
        <w:rFonts w:cs="Times New Roman" w:hint="eastAsia"/>
      </w:rPr>
    </w:lvl>
  </w:abstractNum>
  <w:abstractNum w:abstractNumId="13" w15:restartNumberingAfterBreak="0">
    <w:nsid w:val="7E8D3BC9"/>
    <w:multiLevelType w:val="hybridMultilevel"/>
    <w:tmpl w:val="5F9099F2"/>
    <w:lvl w:ilvl="0" w:tplc="67BAB878">
      <w:start w:val="2"/>
      <w:numFmt w:val="decimal"/>
      <w:lvlText w:val="%1、"/>
      <w:lvlJc w:val="left"/>
      <w:pPr>
        <w:ind w:left="882" w:hanging="360"/>
      </w:pPr>
      <w:rPr>
        <w:rFonts w:cs="Times New Roman" w:hint="default"/>
        <w:b/>
        <w:color w:val="000000"/>
      </w:rPr>
    </w:lvl>
    <w:lvl w:ilvl="1" w:tplc="04090019" w:tentative="1">
      <w:start w:val="1"/>
      <w:numFmt w:val="ideographTraditional"/>
      <w:lvlText w:val="%2、"/>
      <w:lvlJc w:val="left"/>
      <w:pPr>
        <w:ind w:left="1482" w:hanging="480"/>
      </w:pPr>
      <w:rPr>
        <w:rFonts w:cs="Times New Roman"/>
      </w:rPr>
    </w:lvl>
    <w:lvl w:ilvl="2" w:tplc="0409001B" w:tentative="1">
      <w:start w:val="1"/>
      <w:numFmt w:val="lowerRoman"/>
      <w:lvlText w:val="%3."/>
      <w:lvlJc w:val="right"/>
      <w:pPr>
        <w:ind w:left="1962" w:hanging="480"/>
      </w:pPr>
      <w:rPr>
        <w:rFonts w:cs="Times New Roman"/>
      </w:rPr>
    </w:lvl>
    <w:lvl w:ilvl="3" w:tplc="0409000F" w:tentative="1">
      <w:start w:val="1"/>
      <w:numFmt w:val="decimal"/>
      <w:lvlText w:val="%4."/>
      <w:lvlJc w:val="left"/>
      <w:pPr>
        <w:ind w:left="2442" w:hanging="480"/>
      </w:pPr>
      <w:rPr>
        <w:rFonts w:cs="Times New Roman"/>
      </w:rPr>
    </w:lvl>
    <w:lvl w:ilvl="4" w:tplc="04090019" w:tentative="1">
      <w:start w:val="1"/>
      <w:numFmt w:val="ideographTraditional"/>
      <w:lvlText w:val="%5、"/>
      <w:lvlJc w:val="left"/>
      <w:pPr>
        <w:ind w:left="2922" w:hanging="480"/>
      </w:pPr>
      <w:rPr>
        <w:rFonts w:cs="Times New Roman"/>
      </w:rPr>
    </w:lvl>
    <w:lvl w:ilvl="5" w:tplc="0409001B" w:tentative="1">
      <w:start w:val="1"/>
      <w:numFmt w:val="lowerRoman"/>
      <w:lvlText w:val="%6."/>
      <w:lvlJc w:val="right"/>
      <w:pPr>
        <w:ind w:left="3402" w:hanging="480"/>
      </w:pPr>
      <w:rPr>
        <w:rFonts w:cs="Times New Roman"/>
      </w:rPr>
    </w:lvl>
    <w:lvl w:ilvl="6" w:tplc="0409000F" w:tentative="1">
      <w:start w:val="1"/>
      <w:numFmt w:val="decimal"/>
      <w:lvlText w:val="%7."/>
      <w:lvlJc w:val="left"/>
      <w:pPr>
        <w:ind w:left="3882" w:hanging="480"/>
      </w:pPr>
      <w:rPr>
        <w:rFonts w:cs="Times New Roman"/>
      </w:rPr>
    </w:lvl>
    <w:lvl w:ilvl="7" w:tplc="04090019" w:tentative="1">
      <w:start w:val="1"/>
      <w:numFmt w:val="ideographTraditional"/>
      <w:lvlText w:val="%8、"/>
      <w:lvlJc w:val="left"/>
      <w:pPr>
        <w:ind w:left="4362" w:hanging="480"/>
      </w:pPr>
      <w:rPr>
        <w:rFonts w:cs="Times New Roman"/>
      </w:rPr>
    </w:lvl>
    <w:lvl w:ilvl="8" w:tplc="0409001B" w:tentative="1">
      <w:start w:val="1"/>
      <w:numFmt w:val="lowerRoman"/>
      <w:lvlText w:val="%9."/>
      <w:lvlJc w:val="right"/>
      <w:pPr>
        <w:ind w:left="4842" w:hanging="480"/>
      </w:pPr>
      <w:rPr>
        <w:rFonts w:cs="Times New Roman"/>
      </w:rPr>
    </w:lvl>
  </w:abstractNum>
  <w:num w:numId="1">
    <w:abstractNumId w:val="3"/>
  </w:num>
  <w:num w:numId="2">
    <w:abstractNumId w:val="5"/>
  </w:num>
  <w:num w:numId="3">
    <w:abstractNumId w:val="12"/>
  </w:num>
  <w:num w:numId="4">
    <w:abstractNumId w:val="3"/>
  </w:num>
  <w:num w:numId="5">
    <w:abstractNumId w:val="5"/>
  </w:num>
  <w:num w:numId="6">
    <w:abstractNumId w:val="12"/>
  </w:num>
  <w:num w:numId="7">
    <w:abstractNumId w:val="3"/>
  </w:num>
  <w:num w:numId="8">
    <w:abstractNumId w:val="5"/>
  </w:num>
  <w:num w:numId="9">
    <w:abstractNumId w:val="1"/>
  </w:num>
  <w:num w:numId="10">
    <w:abstractNumId w:val="7"/>
  </w:num>
  <w:num w:numId="11">
    <w:abstractNumId w:val="6"/>
  </w:num>
  <w:num w:numId="12">
    <w:abstractNumId w:val="4"/>
  </w:num>
  <w:num w:numId="13">
    <w:abstractNumId w:val="2"/>
  </w:num>
  <w:num w:numId="14">
    <w:abstractNumId w:val="8"/>
  </w:num>
  <w:num w:numId="15">
    <w:abstractNumId w:val="10"/>
  </w:num>
  <w:num w:numId="16">
    <w:abstractNumId w:val="13"/>
  </w:num>
  <w:num w:numId="17">
    <w:abstractNumId w:val="0"/>
  </w:num>
  <w:num w:numId="18">
    <w:abstractNumId w:val="1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30"/>
  <w:drawingGridVerticalSpacing w:val="163"/>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06DB"/>
    <w:rsid w:val="00003201"/>
    <w:rsid w:val="00006DAD"/>
    <w:rsid w:val="00007436"/>
    <w:rsid w:val="00021516"/>
    <w:rsid w:val="00053F8F"/>
    <w:rsid w:val="000633A7"/>
    <w:rsid w:val="000729BB"/>
    <w:rsid w:val="00090F4E"/>
    <w:rsid w:val="000943E1"/>
    <w:rsid w:val="000A1A0C"/>
    <w:rsid w:val="000D2D7B"/>
    <w:rsid w:val="000E053E"/>
    <w:rsid w:val="00100EC2"/>
    <w:rsid w:val="001174CC"/>
    <w:rsid w:val="0012348A"/>
    <w:rsid w:val="00135B8A"/>
    <w:rsid w:val="00156250"/>
    <w:rsid w:val="00160294"/>
    <w:rsid w:val="001B21C5"/>
    <w:rsid w:val="001C4B66"/>
    <w:rsid w:val="001F228A"/>
    <w:rsid w:val="0020739A"/>
    <w:rsid w:val="00217415"/>
    <w:rsid w:val="00235CA3"/>
    <w:rsid w:val="00244544"/>
    <w:rsid w:val="00247B65"/>
    <w:rsid w:val="00250AD2"/>
    <w:rsid w:val="002516E0"/>
    <w:rsid w:val="00255B79"/>
    <w:rsid w:val="0025712C"/>
    <w:rsid w:val="00285D00"/>
    <w:rsid w:val="00286A7D"/>
    <w:rsid w:val="00295846"/>
    <w:rsid w:val="002A3D9D"/>
    <w:rsid w:val="002C7CFA"/>
    <w:rsid w:val="002D381E"/>
    <w:rsid w:val="002D5A61"/>
    <w:rsid w:val="002E50A5"/>
    <w:rsid w:val="00317F75"/>
    <w:rsid w:val="00330C68"/>
    <w:rsid w:val="003344D9"/>
    <w:rsid w:val="00344D8A"/>
    <w:rsid w:val="00356FB9"/>
    <w:rsid w:val="00367084"/>
    <w:rsid w:val="00367BC4"/>
    <w:rsid w:val="00377F28"/>
    <w:rsid w:val="003938A5"/>
    <w:rsid w:val="00394C84"/>
    <w:rsid w:val="0039526E"/>
    <w:rsid w:val="003A6F35"/>
    <w:rsid w:val="003B2569"/>
    <w:rsid w:val="003C794C"/>
    <w:rsid w:val="003D1876"/>
    <w:rsid w:val="003F34FA"/>
    <w:rsid w:val="0040246D"/>
    <w:rsid w:val="004103E6"/>
    <w:rsid w:val="00415157"/>
    <w:rsid w:val="004517BE"/>
    <w:rsid w:val="004545FF"/>
    <w:rsid w:val="00465E45"/>
    <w:rsid w:val="0047064E"/>
    <w:rsid w:val="004B2AB6"/>
    <w:rsid w:val="004B3522"/>
    <w:rsid w:val="004D493C"/>
    <w:rsid w:val="004E5A75"/>
    <w:rsid w:val="0050157C"/>
    <w:rsid w:val="00503481"/>
    <w:rsid w:val="00505995"/>
    <w:rsid w:val="005268D1"/>
    <w:rsid w:val="00566357"/>
    <w:rsid w:val="005725BE"/>
    <w:rsid w:val="00586725"/>
    <w:rsid w:val="005A3AF3"/>
    <w:rsid w:val="005B4FC3"/>
    <w:rsid w:val="005D3CEB"/>
    <w:rsid w:val="005E1CD0"/>
    <w:rsid w:val="005E2F6A"/>
    <w:rsid w:val="005F597D"/>
    <w:rsid w:val="0061663A"/>
    <w:rsid w:val="00627C1A"/>
    <w:rsid w:val="0063140F"/>
    <w:rsid w:val="00647905"/>
    <w:rsid w:val="00662105"/>
    <w:rsid w:val="00667A0C"/>
    <w:rsid w:val="006822A8"/>
    <w:rsid w:val="00682CF5"/>
    <w:rsid w:val="0068373B"/>
    <w:rsid w:val="006C5D40"/>
    <w:rsid w:val="006E0027"/>
    <w:rsid w:val="006E1E5E"/>
    <w:rsid w:val="006E45DB"/>
    <w:rsid w:val="006F1BF4"/>
    <w:rsid w:val="007633C8"/>
    <w:rsid w:val="00767489"/>
    <w:rsid w:val="0078452C"/>
    <w:rsid w:val="007B3994"/>
    <w:rsid w:val="007C60C7"/>
    <w:rsid w:val="007C7372"/>
    <w:rsid w:val="007D04F1"/>
    <w:rsid w:val="007E5DB1"/>
    <w:rsid w:val="007E783B"/>
    <w:rsid w:val="007F5EF1"/>
    <w:rsid w:val="0080272B"/>
    <w:rsid w:val="008206DB"/>
    <w:rsid w:val="00835AEA"/>
    <w:rsid w:val="00846597"/>
    <w:rsid w:val="00855BBA"/>
    <w:rsid w:val="00857B6F"/>
    <w:rsid w:val="00860619"/>
    <w:rsid w:val="008642F7"/>
    <w:rsid w:val="00864409"/>
    <w:rsid w:val="0086539D"/>
    <w:rsid w:val="008675D5"/>
    <w:rsid w:val="00880EDA"/>
    <w:rsid w:val="008D2399"/>
    <w:rsid w:val="008D58B4"/>
    <w:rsid w:val="008F11E9"/>
    <w:rsid w:val="0091155C"/>
    <w:rsid w:val="0092097A"/>
    <w:rsid w:val="0093658A"/>
    <w:rsid w:val="00940A36"/>
    <w:rsid w:val="0094264A"/>
    <w:rsid w:val="0095192E"/>
    <w:rsid w:val="00985F21"/>
    <w:rsid w:val="0099687B"/>
    <w:rsid w:val="009D0BED"/>
    <w:rsid w:val="009D1ACD"/>
    <w:rsid w:val="009D2B5F"/>
    <w:rsid w:val="009E1E87"/>
    <w:rsid w:val="00A04940"/>
    <w:rsid w:val="00A1143E"/>
    <w:rsid w:val="00A1163D"/>
    <w:rsid w:val="00A12B7E"/>
    <w:rsid w:val="00A14EFA"/>
    <w:rsid w:val="00A27716"/>
    <w:rsid w:val="00A64EBA"/>
    <w:rsid w:val="00A706CB"/>
    <w:rsid w:val="00A72F92"/>
    <w:rsid w:val="00AA57F9"/>
    <w:rsid w:val="00AB5535"/>
    <w:rsid w:val="00B0573C"/>
    <w:rsid w:val="00B10141"/>
    <w:rsid w:val="00B235B7"/>
    <w:rsid w:val="00B24E30"/>
    <w:rsid w:val="00B31F9D"/>
    <w:rsid w:val="00B357F6"/>
    <w:rsid w:val="00B36915"/>
    <w:rsid w:val="00B36FC9"/>
    <w:rsid w:val="00B4059C"/>
    <w:rsid w:val="00B44EF5"/>
    <w:rsid w:val="00B450E8"/>
    <w:rsid w:val="00B55CB3"/>
    <w:rsid w:val="00B564FA"/>
    <w:rsid w:val="00B72DB4"/>
    <w:rsid w:val="00B876CB"/>
    <w:rsid w:val="00BB0351"/>
    <w:rsid w:val="00BD1372"/>
    <w:rsid w:val="00BE0C37"/>
    <w:rsid w:val="00BE1072"/>
    <w:rsid w:val="00BE1C22"/>
    <w:rsid w:val="00BF3A6A"/>
    <w:rsid w:val="00C003BB"/>
    <w:rsid w:val="00C023C6"/>
    <w:rsid w:val="00C025E2"/>
    <w:rsid w:val="00C17523"/>
    <w:rsid w:val="00C21912"/>
    <w:rsid w:val="00C22D0C"/>
    <w:rsid w:val="00C33868"/>
    <w:rsid w:val="00C3534C"/>
    <w:rsid w:val="00C76C6F"/>
    <w:rsid w:val="00C77DEB"/>
    <w:rsid w:val="00CE1893"/>
    <w:rsid w:val="00D028D7"/>
    <w:rsid w:val="00D25987"/>
    <w:rsid w:val="00D41DFC"/>
    <w:rsid w:val="00D50DA6"/>
    <w:rsid w:val="00D52EE7"/>
    <w:rsid w:val="00D638B2"/>
    <w:rsid w:val="00D66AC2"/>
    <w:rsid w:val="00D71989"/>
    <w:rsid w:val="00D85314"/>
    <w:rsid w:val="00D95240"/>
    <w:rsid w:val="00DA59CC"/>
    <w:rsid w:val="00DA5C4C"/>
    <w:rsid w:val="00DA64E4"/>
    <w:rsid w:val="00DC66FF"/>
    <w:rsid w:val="00DF640E"/>
    <w:rsid w:val="00E015FC"/>
    <w:rsid w:val="00E13BD5"/>
    <w:rsid w:val="00E15109"/>
    <w:rsid w:val="00E30F0D"/>
    <w:rsid w:val="00E32D20"/>
    <w:rsid w:val="00E36FB5"/>
    <w:rsid w:val="00E4319A"/>
    <w:rsid w:val="00E43761"/>
    <w:rsid w:val="00E67767"/>
    <w:rsid w:val="00E703D6"/>
    <w:rsid w:val="00E85949"/>
    <w:rsid w:val="00ED39E9"/>
    <w:rsid w:val="00EF26FA"/>
    <w:rsid w:val="00F128B8"/>
    <w:rsid w:val="00F177BE"/>
    <w:rsid w:val="00F17CA0"/>
    <w:rsid w:val="00F33584"/>
    <w:rsid w:val="00F43AA9"/>
    <w:rsid w:val="00F44BEB"/>
    <w:rsid w:val="00F52977"/>
    <w:rsid w:val="00F560EA"/>
    <w:rsid w:val="00F61833"/>
    <w:rsid w:val="00F709DC"/>
    <w:rsid w:val="00F71C56"/>
    <w:rsid w:val="00F76C9D"/>
    <w:rsid w:val="00F81732"/>
    <w:rsid w:val="00F95088"/>
    <w:rsid w:val="00FB53F9"/>
    <w:rsid w:val="00FE7CA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63FD117"/>
  <w15:docId w15:val="{5E9523A6-AC2A-4404-8F62-9217EC2F8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2D20"/>
    <w:pPr>
      <w:widowControl w:val="0"/>
      <w:adjustRightInd w:val="0"/>
      <w:spacing w:line="420" w:lineRule="atLeast"/>
      <w:ind w:firstLine="522"/>
      <w:textAlignment w:val="baseline"/>
    </w:pPr>
    <w:rPr>
      <w:rFonts w:ascii="SimSun" w:hAnsi="SimSun" w:cs="SimSun"/>
      <w:color w:val="000000"/>
      <w:spacing w:val="10"/>
      <w:sz w:val="24"/>
      <w:szCs w:val="24"/>
    </w:rPr>
  </w:style>
  <w:style w:type="paragraph" w:styleId="10">
    <w:name w:val="heading 1"/>
    <w:basedOn w:val="a"/>
    <w:next w:val="a"/>
    <w:link w:val="11"/>
    <w:uiPriority w:val="99"/>
    <w:qFormat/>
    <w:rsid w:val="00367084"/>
    <w:pPr>
      <w:keepNext/>
      <w:widowControl/>
      <w:numPr>
        <w:numId w:val="6"/>
      </w:numPr>
      <w:overflowPunct w:val="0"/>
      <w:autoSpaceDE w:val="0"/>
      <w:autoSpaceDN w:val="0"/>
      <w:spacing w:before="240" w:after="360" w:line="240" w:lineRule="auto"/>
      <w:ind w:firstLine="0"/>
      <w:jc w:val="center"/>
      <w:outlineLvl w:val="0"/>
    </w:pPr>
    <w:rPr>
      <w:rFonts w:ascii="Arial" w:eastAsia="SimHei" w:hAnsi="Arial" w:cs="Arial"/>
      <w:color w:val="auto"/>
      <w:kern w:val="28"/>
      <w:sz w:val="30"/>
      <w:szCs w:val="30"/>
    </w:rPr>
  </w:style>
  <w:style w:type="paragraph" w:styleId="20">
    <w:name w:val="heading 2"/>
    <w:basedOn w:val="a"/>
    <w:next w:val="a"/>
    <w:link w:val="21"/>
    <w:autoRedefine/>
    <w:uiPriority w:val="99"/>
    <w:qFormat/>
    <w:rsid w:val="00367084"/>
    <w:pPr>
      <w:keepNext/>
      <w:widowControl/>
      <w:overflowPunct w:val="0"/>
      <w:autoSpaceDE w:val="0"/>
      <w:autoSpaceDN w:val="0"/>
      <w:spacing w:before="240" w:after="240"/>
      <w:ind w:firstLine="0"/>
      <w:jc w:val="both"/>
      <w:outlineLvl w:val="1"/>
    </w:pPr>
    <w:rPr>
      <w:rFonts w:ascii="SimHei" w:eastAsia="SimHei" w:hAnsi="SimHei" w:cs="SimHei"/>
      <w:color w:val="auto"/>
      <w:sz w:val="28"/>
      <w:szCs w:val="28"/>
    </w:rPr>
  </w:style>
  <w:style w:type="paragraph" w:styleId="3">
    <w:name w:val="heading 3"/>
    <w:basedOn w:val="a"/>
    <w:next w:val="a"/>
    <w:link w:val="30"/>
    <w:uiPriority w:val="99"/>
    <w:qFormat/>
    <w:rsid w:val="00367084"/>
    <w:pPr>
      <w:keepNext/>
      <w:widowControl/>
      <w:overflowPunct w:val="0"/>
      <w:autoSpaceDE w:val="0"/>
      <w:autoSpaceDN w:val="0"/>
      <w:spacing w:before="360" w:after="240"/>
      <w:outlineLvl w:val="2"/>
    </w:pPr>
    <w:rPr>
      <w:rFonts w:eastAsia="SimHei"/>
      <w:sz w:val="26"/>
      <w:szCs w:val="26"/>
    </w:rPr>
  </w:style>
  <w:style w:type="paragraph" w:styleId="4">
    <w:name w:val="heading 4"/>
    <w:basedOn w:val="a"/>
    <w:next w:val="a"/>
    <w:link w:val="40"/>
    <w:uiPriority w:val="99"/>
    <w:qFormat/>
    <w:rsid w:val="00367084"/>
    <w:pPr>
      <w:widowControl/>
      <w:adjustRightInd/>
      <w:spacing w:before="40" w:after="40" w:line="240" w:lineRule="auto"/>
      <w:ind w:firstLine="360"/>
      <w:jc w:val="both"/>
      <w:textAlignment w:val="auto"/>
      <w:outlineLvl w:val="3"/>
    </w:pPr>
    <w:rPr>
      <w:rFonts w:ascii="Times New Roman" w:hAnsi="Times New Roman" w:cs="Times New Roman"/>
      <w:i/>
      <w:iCs/>
      <w:noProof/>
      <w:color w:val="auto"/>
      <w:spacing w:val="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link w:val="10"/>
    <w:uiPriority w:val="99"/>
    <w:locked/>
    <w:rsid w:val="005E2F6A"/>
    <w:rPr>
      <w:rFonts w:ascii="Arial" w:eastAsia="SimHei" w:hAnsi="Arial" w:cs="Arial"/>
      <w:spacing w:val="10"/>
      <w:kern w:val="28"/>
      <w:sz w:val="30"/>
      <w:szCs w:val="30"/>
    </w:rPr>
  </w:style>
  <w:style w:type="character" w:customStyle="1" w:styleId="21">
    <w:name w:val="標題 2 字元"/>
    <w:link w:val="20"/>
    <w:uiPriority w:val="99"/>
    <w:locked/>
    <w:rsid w:val="005E2F6A"/>
    <w:rPr>
      <w:rFonts w:ascii="SimHei" w:eastAsia="SimHei" w:hAnsi="SimHei" w:cs="SimHei"/>
      <w:spacing w:val="10"/>
      <w:sz w:val="28"/>
      <w:szCs w:val="28"/>
    </w:rPr>
  </w:style>
  <w:style w:type="character" w:customStyle="1" w:styleId="30">
    <w:name w:val="標題 3 字元"/>
    <w:link w:val="3"/>
    <w:uiPriority w:val="99"/>
    <w:locked/>
    <w:rsid w:val="005E2F6A"/>
    <w:rPr>
      <w:rFonts w:ascii="SimSun" w:eastAsia="SimHei" w:hAnsi="SimSun" w:cs="SimSun"/>
      <w:color w:val="000000"/>
      <w:spacing w:val="10"/>
      <w:sz w:val="26"/>
      <w:szCs w:val="26"/>
    </w:rPr>
  </w:style>
  <w:style w:type="character" w:customStyle="1" w:styleId="40">
    <w:name w:val="標題 4 字元"/>
    <w:link w:val="4"/>
    <w:uiPriority w:val="99"/>
    <w:locked/>
    <w:rsid w:val="005E2F6A"/>
    <w:rPr>
      <w:rFonts w:cs="Times New Roman"/>
      <w:i/>
      <w:iCs/>
      <w:noProof/>
      <w:lang w:val="en-US" w:eastAsia="en-US"/>
    </w:rPr>
  </w:style>
  <w:style w:type="paragraph" w:customStyle="1" w:styleId="2">
    <w:name w:val="编号阶层2"/>
    <w:basedOn w:val="a"/>
    <w:uiPriority w:val="99"/>
    <w:rsid w:val="00367084"/>
    <w:pPr>
      <w:numPr>
        <w:numId w:val="7"/>
      </w:numPr>
      <w:adjustRightInd/>
      <w:spacing w:line="360" w:lineRule="auto"/>
      <w:ind w:leftChars="200" w:left="200" w:hangingChars="200" w:hanging="200"/>
      <w:textAlignment w:val="auto"/>
    </w:pPr>
    <w:rPr>
      <w:rFonts w:ascii="Calibri" w:hAnsi="Calibri" w:cs="Calibri"/>
      <w:b/>
      <w:bCs/>
      <w:color w:val="auto"/>
      <w:spacing w:val="0"/>
      <w:kern w:val="2"/>
    </w:rPr>
  </w:style>
  <w:style w:type="paragraph" w:customStyle="1" w:styleId="1">
    <w:name w:val="编号阶层1"/>
    <w:basedOn w:val="a"/>
    <w:next w:val="a"/>
    <w:uiPriority w:val="99"/>
    <w:rsid w:val="00367084"/>
    <w:pPr>
      <w:numPr>
        <w:numId w:val="8"/>
      </w:numPr>
      <w:adjustRightInd/>
      <w:spacing w:line="360" w:lineRule="auto"/>
      <w:ind w:leftChars="200" w:left="200" w:hangingChars="200" w:hanging="200"/>
      <w:textAlignment w:val="auto"/>
    </w:pPr>
    <w:rPr>
      <w:rFonts w:ascii="Calibri" w:hAnsi="Calibri" w:cs="Calibri"/>
      <w:b/>
      <w:bCs/>
      <w:color w:val="auto"/>
      <w:spacing w:val="0"/>
      <w:kern w:val="2"/>
    </w:rPr>
  </w:style>
  <w:style w:type="paragraph" w:styleId="a3">
    <w:name w:val="caption"/>
    <w:basedOn w:val="a"/>
    <w:next w:val="a"/>
    <w:link w:val="a4"/>
    <w:uiPriority w:val="99"/>
    <w:qFormat/>
    <w:rsid w:val="00367084"/>
    <w:pPr>
      <w:adjustRightInd/>
      <w:spacing w:line="240" w:lineRule="auto"/>
      <w:ind w:firstLine="0"/>
      <w:textAlignment w:val="auto"/>
    </w:pPr>
    <w:rPr>
      <w:rFonts w:ascii="Times New Roman" w:eastAsia="新細明體" w:hAnsi="Times New Roman" w:cs="Times New Roman"/>
      <w:kern w:val="2"/>
    </w:rPr>
  </w:style>
  <w:style w:type="character" w:customStyle="1" w:styleId="a4">
    <w:name w:val="標號 字元"/>
    <w:link w:val="a3"/>
    <w:uiPriority w:val="99"/>
    <w:locked/>
    <w:rsid w:val="00367084"/>
    <w:rPr>
      <w:rFonts w:eastAsia="新細明體" w:cs="Times New Roman"/>
      <w:color w:val="000000"/>
      <w:spacing w:val="10"/>
      <w:kern w:val="2"/>
      <w:sz w:val="24"/>
      <w:szCs w:val="24"/>
    </w:rPr>
  </w:style>
  <w:style w:type="paragraph" w:styleId="a5">
    <w:name w:val="Title"/>
    <w:basedOn w:val="a"/>
    <w:link w:val="a6"/>
    <w:autoRedefine/>
    <w:uiPriority w:val="99"/>
    <w:qFormat/>
    <w:rsid w:val="00367084"/>
    <w:pPr>
      <w:spacing w:before="480" w:after="360" w:line="240" w:lineRule="auto"/>
      <w:ind w:firstLine="0"/>
      <w:jc w:val="center"/>
      <w:outlineLvl w:val="0"/>
    </w:pPr>
    <w:rPr>
      <w:rFonts w:ascii="SimHei" w:eastAsia="SimHei" w:hAnsi="Arial" w:cs="SimHei"/>
      <w:b/>
      <w:bCs/>
      <w:spacing w:val="0"/>
      <w:sz w:val="32"/>
      <w:szCs w:val="32"/>
    </w:rPr>
  </w:style>
  <w:style w:type="character" w:customStyle="1" w:styleId="a6">
    <w:name w:val="標題 字元"/>
    <w:link w:val="a5"/>
    <w:uiPriority w:val="99"/>
    <w:locked/>
    <w:rsid w:val="005E2F6A"/>
    <w:rPr>
      <w:rFonts w:ascii="SimHei" w:eastAsia="SimHei" w:hAnsi="Arial" w:cs="SimHei"/>
      <w:b/>
      <w:bCs/>
      <w:color w:val="000000"/>
      <w:sz w:val="32"/>
      <w:szCs w:val="32"/>
    </w:rPr>
  </w:style>
  <w:style w:type="paragraph" w:styleId="a7">
    <w:name w:val="List Paragraph"/>
    <w:basedOn w:val="a"/>
    <w:uiPriority w:val="99"/>
    <w:qFormat/>
    <w:rsid w:val="00367084"/>
    <w:pPr>
      <w:ind w:leftChars="200" w:left="480"/>
    </w:pPr>
  </w:style>
  <w:style w:type="paragraph" w:styleId="a8">
    <w:name w:val="header"/>
    <w:basedOn w:val="a"/>
    <w:link w:val="a9"/>
    <w:uiPriority w:val="99"/>
    <w:rsid w:val="003344D9"/>
    <w:pPr>
      <w:tabs>
        <w:tab w:val="center" w:pos="4153"/>
        <w:tab w:val="right" w:pos="8306"/>
      </w:tabs>
      <w:snapToGrid w:val="0"/>
    </w:pPr>
    <w:rPr>
      <w:sz w:val="20"/>
      <w:szCs w:val="20"/>
    </w:rPr>
  </w:style>
  <w:style w:type="character" w:customStyle="1" w:styleId="a9">
    <w:name w:val="頁首 字元"/>
    <w:link w:val="a8"/>
    <w:uiPriority w:val="99"/>
    <w:locked/>
    <w:rsid w:val="003344D9"/>
    <w:rPr>
      <w:rFonts w:ascii="SimSun" w:eastAsia="SimSun" w:cs="SimSun"/>
      <w:color w:val="000000"/>
      <w:spacing w:val="10"/>
    </w:rPr>
  </w:style>
  <w:style w:type="paragraph" w:styleId="aa">
    <w:name w:val="footer"/>
    <w:basedOn w:val="a"/>
    <w:link w:val="ab"/>
    <w:uiPriority w:val="99"/>
    <w:rsid w:val="003344D9"/>
    <w:pPr>
      <w:tabs>
        <w:tab w:val="center" w:pos="4153"/>
        <w:tab w:val="right" w:pos="8306"/>
      </w:tabs>
      <w:snapToGrid w:val="0"/>
    </w:pPr>
    <w:rPr>
      <w:sz w:val="20"/>
      <w:szCs w:val="20"/>
    </w:rPr>
  </w:style>
  <w:style w:type="character" w:customStyle="1" w:styleId="ab">
    <w:name w:val="頁尾 字元"/>
    <w:link w:val="aa"/>
    <w:uiPriority w:val="99"/>
    <w:locked/>
    <w:rsid w:val="003344D9"/>
    <w:rPr>
      <w:rFonts w:ascii="SimSun" w:eastAsia="SimSun" w:cs="SimSun"/>
      <w:color w:val="000000"/>
      <w:spacing w:val="10"/>
    </w:rPr>
  </w:style>
  <w:style w:type="paragraph" w:styleId="Web">
    <w:name w:val="Normal (Web)"/>
    <w:basedOn w:val="a"/>
    <w:uiPriority w:val="99"/>
    <w:rsid w:val="00F61833"/>
    <w:pPr>
      <w:widowControl/>
      <w:adjustRightInd/>
      <w:spacing w:before="100" w:beforeAutospacing="1" w:after="100" w:afterAutospacing="1" w:line="240" w:lineRule="auto"/>
      <w:ind w:firstLine="0"/>
      <w:textAlignment w:val="auto"/>
    </w:pPr>
    <w:rPr>
      <w:rFonts w:ascii="新細明體" w:eastAsia="新細明體" w:hAnsi="新細明體" w:cs="新細明體"/>
      <w:color w:val="auto"/>
      <w:spacing w:val="0"/>
    </w:rPr>
  </w:style>
  <w:style w:type="paragraph" w:styleId="ac">
    <w:name w:val="Balloon Text"/>
    <w:basedOn w:val="a"/>
    <w:link w:val="ad"/>
    <w:uiPriority w:val="99"/>
    <w:semiHidden/>
    <w:rsid w:val="00F61833"/>
    <w:pPr>
      <w:spacing w:line="240" w:lineRule="auto"/>
    </w:pPr>
    <w:rPr>
      <w:rFonts w:ascii="Cambria" w:eastAsia="新細明體" w:hAnsi="Cambria" w:cs="Times New Roman"/>
      <w:sz w:val="18"/>
      <w:szCs w:val="18"/>
    </w:rPr>
  </w:style>
  <w:style w:type="character" w:customStyle="1" w:styleId="ad">
    <w:name w:val="註解方塊文字 字元"/>
    <w:link w:val="ac"/>
    <w:uiPriority w:val="99"/>
    <w:semiHidden/>
    <w:locked/>
    <w:rsid w:val="00F61833"/>
    <w:rPr>
      <w:rFonts w:ascii="Cambria" w:eastAsia="新細明體" w:hAnsi="Cambria" w:cs="Times New Roman"/>
      <w:color w:val="000000"/>
      <w:spacing w:val="10"/>
      <w:kern w:val="0"/>
      <w:sz w:val="18"/>
      <w:szCs w:val="18"/>
    </w:rPr>
  </w:style>
  <w:style w:type="character" w:styleId="ae">
    <w:name w:val="Placeholder Text"/>
    <w:uiPriority w:val="99"/>
    <w:semiHidden/>
    <w:rsid w:val="004545FF"/>
    <w:rPr>
      <w:rFonts w:cs="Times New Roman"/>
      <w:color w:val="808080"/>
    </w:rPr>
  </w:style>
  <w:style w:type="character" w:styleId="af">
    <w:name w:val="annotation reference"/>
    <w:uiPriority w:val="99"/>
    <w:semiHidden/>
    <w:rsid w:val="005D3CEB"/>
    <w:rPr>
      <w:rFonts w:cs="Times New Roman"/>
      <w:sz w:val="18"/>
      <w:szCs w:val="18"/>
    </w:rPr>
  </w:style>
  <w:style w:type="paragraph" w:styleId="af0">
    <w:name w:val="annotation text"/>
    <w:basedOn w:val="a"/>
    <w:link w:val="af1"/>
    <w:uiPriority w:val="99"/>
    <w:semiHidden/>
    <w:rsid w:val="005D3CEB"/>
  </w:style>
  <w:style w:type="character" w:customStyle="1" w:styleId="af1">
    <w:name w:val="註解文字 字元"/>
    <w:link w:val="af0"/>
    <w:uiPriority w:val="99"/>
    <w:semiHidden/>
    <w:rsid w:val="00EB7B75"/>
    <w:rPr>
      <w:rFonts w:ascii="SimSun" w:hAnsi="SimSun" w:cs="SimSun"/>
      <w:color w:val="000000"/>
      <w:spacing w:val="10"/>
      <w:kern w:val="0"/>
      <w:szCs w:val="24"/>
    </w:rPr>
  </w:style>
  <w:style w:type="paragraph" w:styleId="af2">
    <w:name w:val="annotation subject"/>
    <w:basedOn w:val="af0"/>
    <w:next w:val="af0"/>
    <w:link w:val="af3"/>
    <w:uiPriority w:val="99"/>
    <w:semiHidden/>
    <w:rsid w:val="005D3CEB"/>
    <w:rPr>
      <w:b/>
      <w:bCs/>
    </w:rPr>
  </w:style>
  <w:style w:type="character" w:customStyle="1" w:styleId="af3">
    <w:name w:val="註解主旨 字元"/>
    <w:link w:val="af2"/>
    <w:uiPriority w:val="99"/>
    <w:semiHidden/>
    <w:rsid w:val="00EB7B75"/>
    <w:rPr>
      <w:rFonts w:ascii="SimSun" w:hAnsi="SimSun" w:cs="SimSun"/>
      <w:b/>
      <w:bCs/>
      <w:color w:val="000000"/>
      <w:spacing w:val="10"/>
      <w:kern w:val="0"/>
      <w:szCs w:val="24"/>
    </w:rPr>
  </w:style>
  <w:style w:type="paragraph" w:styleId="af4">
    <w:name w:val="footnote text"/>
    <w:basedOn w:val="a"/>
    <w:link w:val="af5"/>
    <w:uiPriority w:val="99"/>
    <w:semiHidden/>
    <w:rsid w:val="005D3CEB"/>
    <w:pPr>
      <w:snapToGrid w:val="0"/>
    </w:pPr>
    <w:rPr>
      <w:sz w:val="20"/>
      <w:szCs w:val="20"/>
    </w:rPr>
  </w:style>
  <w:style w:type="character" w:customStyle="1" w:styleId="af5">
    <w:name w:val="註腳文字 字元"/>
    <w:link w:val="af4"/>
    <w:uiPriority w:val="99"/>
    <w:semiHidden/>
    <w:rsid w:val="00EB7B75"/>
    <w:rPr>
      <w:rFonts w:ascii="SimSun" w:hAnsi="SimSun" w:cs="SimSun"/>
      <w:color w:val="000000"/>
      <w:spacing w:val="10"/>
      <w:kern w:val="0"/>
      <w:sz w:val="20"/>
      <w:szCs w:val="20"/>
    </w:rPr>
  </w:style>
  <w:style w:type="character" w:styleId="af6">
    <w:name w:val="footnote reference"/>
    <w:uiPriority w:val="99"/>
    <w:semiHidden/>
    <w:rsid w:val="005D3CEB"/>
    <w:rPr>
      <w:rFonts w:cs="Times New Roman"/>
      <w:vertAlign w:val="superscript"/>
    </w:rPr>
  </w:style>
  <w:style w:type="paragraph" w:customStyle="1" w:styleId="Default">
    <w:name w:val="Default"/>
    <w:rsid w:val="008675D5"/>
    <w:pPr>
      <w:widowControl w:val="0"/>
      <w:autoSpaceDE w:val="0"/>
      <w:autoSpaceDN w:val="0"/>
      <w:adjustRightInd w:val="0"/>
    </w:pPr>
    <w:rPr>
      <w:rFonts w:ascii="細明體" w:hAnsi="細明體" w:cs="細明體"/>
      <w:color w:val="000000"/>
      <w:sz w:val="24"/>
      <w:szCs w:val="24"/>
    </w:rPr>
  </w:style>
  <w:style w:type="paragraph" w:customStyle="1" w:styleId="lily-style1">
    <w:name w:val="lily-style 1"/>
    <w:basedOn w:val="a"/>
    <w:rsid w:val="001C4B66"/>
    <w:pPr>
      <w:numPr>
        <w:numId w:val="19"/>
      </w:numPr>
      <w:snapToGrid w:val="0"/>
      <w:spacing w:beforeLines="50" w:before="50" w:afterLines="50" w:after="50" w:line="480" w:lineRule="exact"/>
      <w:jc w:val="both"/>
      <w:textAlignment w:val="auto"/>
      <w:outlineLvl w:val="0"/>
    </w:pPr>
    <w:rPr>
      <w:rFonts w:ascii="Times New Roman" w:eastAsia="標楷體" w:hAnsi="Times New Roman" w:cs="Times New Roman"/>
      <w:b/>
      <w:color w:val="auto"/>
      <w:spacing w:val="0"/>
      <w:kern w:val="2"/>
      <w:sz w:val="28"/>
      <w:szCs w:val="28"/>
    </w:rPr>
  </w:style>
  <w:style w:type="paragraph" w:customStyle="1" w:styleId="lily-style4">
    <w:name w:val="lily-style 4"/>
    <w:basedOn w:val="a"/>
    <w:rsid w:val="001C4B66"/>
    <w:pPr>
      <w:numPr>
        <w:ilvl w:val="3"/>
        <w:numId w:val="19"/>
      </w:numPr>
      <w:snapToGrid w:val="0"/>
      <w:spacing w:beforeLines="50" w:before="50" w:afterLines="50" w:after="50" w:line="480" w:lineRule="exact"/>
      <w:jc w:val="both"/>
      <w:textAlignment w:val="auto"/>
      <w:outlineLvl w:val="3"/>
    </w:pPr>
    <w:rPr>
      <w:rFonts w:ascii="Times New Roman" w:eastAsia="標楷體" w:hAnsi="Times New Roman" w:cs="Times New Roman"/>
      <w:color w:val="auto"/>
      <w:spacing w:val="0"/>
      <w:kern w:val="2"/>
      <w:sz w:val="28"/>
      <w:szCs w:val="28"/>
    </w:rPr>
  </w:style>
  <w:style w:type="paragraph" w:customStyle="1" w:styleId="lily-style5">
    <w:name w:val="lily-style 5"/>
    <w:basedOn w:val="a"/>
    <w:rsid w:val="001C4B66"/>
    <w:pPr>
      <w:numPr>
        <w:ilvl w:val="4"/>
        <w:numId w:val="19"/>
      </w:numPr>
      <w:snapToGrid w:val="0"/>
      <w:spacing w:beforeLines="50" w:before="50" w:afterLines="50" w:after="50" w:line="480" w:lineRule="exact"/>
      <w:jc w:val="both"/>
      <w:textAlignment w:val="auto"/>
      <w:outlineLvl w:val="4"/>
    </w:pPr>
    <w:rPr>
      <w:rFonts w:ascii="Times New Roman" w:eastAsia="標楷體" w:hAnsi="Times New Roman" w:cs="Times New Roman"/>
      <w:color w:val="auto"/>
      <w:spacing w:val="0"/>
      <w:kern w:val="2"/>
      <w:sz w:val="28"/>
      <w:szCs w:val="28"/>
    </w:rPr>
  </w:style>
  <w:style w:type="paragraph" w:customStyle="1" w:styleId="Stylelily-style6Before05lineAfter05line">
    <w:name w:val="Style lily-style 6 + Before:  0.5 line After:  0.5 line"/>
    <w:basedOn w:val="a"/>
    <w:rsid w:val="001C4B66"/>
    <w:pPr>
      <w:numPr>
        <w:ilvl w:val="5"/>
        <w:numId w:val="19"/>
      </w:numPr>
      <w:snapToGrid w:val="0"/>
      <w:spacing w:beforeLines="50" w:before="120" w:afterLines="50" w:after="120" w:line="480" w:lineRule="exact"/>
      <w:jc w:val="both"/>
      <w:textAlignment w:val="auto"/>
      <w:outlineLvl w:val="5"/>
    </w:pPr>
    <w:rPr>
      <w:rFonts w:ascii="Times New Roman" w:eastAsia="標楷體" w:hAnsi="Times New Roman" w:cs="新細明體"/>
      <w:color w:val="auto"/>
      <w:spacing w:val="0"/>
      <w:kern w:val="2"/>
      <w:sz w:val="28"/>
      <w:szCs w:val="20"/>
    </w:rPr>
  </w:style>
  <w:style w:type="paragraph" w:customStyle="1" w:styleId="Stylelily-style2Before05lineAfter05line">
    <w:name w:val="Style lily-style 2 + Before:  0.5 line After:  0.5 line"/>
    <w:basedOn w:val="a"/>
    <w:rsid w:val="001C4B66"/>
    <w:pPr>
      <w:numPr>
        <w:ilvl w:val="1"/>
        <w:numId w:val="19"/>
      </w:numPr>
      <w:snapToGrid w:val="0"/>
      <w:spacing w:beforeLines="50" w:before="120" w:afterLines="50" w:after="120" w:line="480" w:lineRule="exact"/>
      <w:jc w:val="both"/>
      <w:textAlignment w:val="auto"/>
      <w:outlineLvl w:val="1"/>
    </w:pPr>
    <w:rPr>
      <w:rFonts w:ascii="Times New Roman" w:eastAsia="標楷體" w:hAnsi="Times New Roman" w:cs="新細明體"/>
      <w:color w:val="auto"/>
      <w:spacing w:val="0"/>
      <w:kern w:val="2"/>
      <w:sz w:val="28"/>
      <w:szCs w:val="20"/>
    </w:rPr>
  </w:style>
  <w:style w:type="paragraph" w:customStyle="1" w:styleId="Stylelily-style3Before05lineAfter05line">
    <w:name w:val="Style lily-style 3 + Before:  0.5 line After:  0.5 line"/>
    <w:basedOn w:val="a"/>
    <w:rsid w:val="001C4B66"/>
    <w:pPr>
      <w:numPr>
        <w:ilvl w:val="2"/>
        <w:numId w:val="19"/>
      </w:numPr>
      <w:snapToGrid w:val="0"/>
      <w:spacing w:beforeLines="50" w:before="120" w:afterLines="50" w:after="120" w:line="480" w:lineRule="exact"/>
      <w:jc w:val="both"/>
      <w:textAlignment w:val="auto"/>
      <w:outlineLvl w:val="2"/>
    </w:pPr>
    <w:rPr>
      <w:rFonts w:ascii="Times New Roman" w:eastAsia="標楷體" w:hAnsi="Times New Roman" w:cs="新細明體"/>
      <w:color w:val="auto"/>
      <w:spacing w:val="0"/>
      <w:kern w:val="2"/>
      <w:sz w:val="28"/>
      <w:szCs w:val="20"/>
    </w:rPr>
  </w:style>
  <w:style w:type="table" w:styleId="af7">
    <w:name w:val="Table Grid"/>
    <w:basedOn w:val="a1"/>
    <w:locked/>
    <w:rsid w:val="00DF6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709425">
      <w:marLeft w:val="0"/>
      <w:marRight w:val="0"/>
      <w:marTop w:val="0"/>
      <w:marBottom w:val="0"/>
      <w:divBdr>
        <w:top w:val="none" w:sz="0" w:space="0" w:color="auto"/>
        <w:left w:val="none" w:sz="0" w:space="0" w:color="auto"/>
        <w:bottom w:val="none" w:sz="0" w:space="0" w:color="auto"/>
        <w:right w:val="none" w:sz="0" w:space="0" w:color="auto"/>
      </w:divBdr>
    </w:div>
    <w:div w:id="465709427">
      <w:marLeft w:val="0"/>
      <w:marRight w:val="0"/>
      <w:marTop w:val="0"/>
      <w:marBottom w:val="0"/>
      <w:divBdr>
        <w:top w:val="none" w:sz="0" w:space="0" w:color="auto"/>
        <w:left w:val="none" w:sz="0" w:space="0" w:color="auto"/>
        <w:bottom w:val="none" w:sz="0" w:space="0" w:color="auto"/>
        <w:right w:val="none" w:sz="0" w:space="0" w:color="auto"/>
      </w:divBdr>
    </w:div>
    <w:div w:id="465709428">
      <w:marLeft w:val="0"/>
      <w:marRight w:val="0"/>
      <w:marTop w:val="0"/>
      <w:marBottom w:val="0"/>
      <w:divBdr>
        <w:top w:val="none" w:sz="0" w:space="0" w:color="auto"/>
        <w:left w:val="none" w:sz="0" w:space="0" w:color="auto"/>
        <w:bottom w:val="none" w:sz="0" w:space="0" w:color="auto"/>
        <w:right w:val="none" w:sz="0" w:space="0" w:color="auto"/>
      </w:divBdr>
      <w:divsChild>
        <w:div w:id="465709422">
          <w:marLeft w:val="576"/>
          <w:marRight w:val="0"/>
          <w:marTop w:val="360"/>
          <w:marBottom w:val="0"/>
          <w:divBdr>
            <w:top w:val="none" w:sz="0" w:space="0" w:color="auto"/>
            <w:left w:val="none" w:sz="0" w:space="0" w:color="auto"/>
            <w:bottom w:val="none" w:sz="0" w:space="0" w:color="auto"/>
            <w:right w:val="none" w:sz="0" w:space="0" w:color="auto"/>
          </w:divBdr>
        </w:div>
        <w:div w:id="465709423">
          <w:marLeft w:val="576"/>
          <w:marRight w:val="0"/>
          <w:marTop w:val="360"/>
          <w:marBottom w:val="0"/>
          <w:divBdr>
            <w:top w:val="none" w:sz="0" w:space="0" w:color="auto"/>
            <w:left w:val="none" w:sz="0" w:space="0" w:color="auto"/>
            <w:bottom w:val="none" w:sz="0" w:space="0" w:color="auto"/>
            <w:right w:val="none" w:sz="0" w:space="0" w:color="auto"/>
          </w:divBdr>
        </w:div>
        <w:div w:id="465709426">
          <w:marLeft w:val="576"/>
          <w:marRight w:val="0"/>
          <w:marTop w:val="360"/>
          <w:marBottom w:val="0"/>
          <w:divBdr>
            <w:top w:val="none" w:sz="0" w:space="0" w:color="auto"/>
            <w:left w:val="none" w:sz="0" w:space="0" w:color="auto"/>
            <w:bottom w:val="none" w:sz="0" w:space="0" w:color="auto"/>
            <w:right w:val="none" w:sz="0" w:space="0" w:color="auto"/>
          </w:divBdr>
        </w:div>
      </w:divsChild>
    </w:div>
    <w:div w:id="465709434">
      <w:marLeft w:val="0"/>
      <w:marRight w:val="0"/>
      <w:marTop w:val="0"/>
      <w:marBottom w:val="0"/>
      <w:divBdr>
        <w:top w:val="none" w:sz="0" w:space="0" w:color="auto"/>
        <w:left w:val="none" w:sz="0" w:space="0" w:color="auto"/>
        <w:bottom w:val="none" w:sz="0" w:space="0" w:color="auto"/>
        <w:right w:val="none" w:sz="0" w:space="0" w:color="auto"/>
      </w:divBdr>
      <w:divsChild>
        <w:div w:id="465709424">
          <w:marLeft w:val="576"/>
          <w:marRight w:val="0"/>
          <w:marTop w:val="360"/>
          <w:marBottom w:val="0"/>
          <w:divBdr>
            <w:top w:val="none" w:sz="0" w:space="0" w:color="auto"/>
            <w:left w:val="none" w:sz="0" w:space="0" w:color="auto"/>
            <w:bottom w:val="none" w:sz="0" w:space="0" w:color="auto"/>
            <w:right w:val="none" w:sz="0" w:space="0" w:color="auto"/>
          </w:divBdr>
        </w:div>
        <w:div w:id="465709431">
          <w:marLeft w:val="576"/>
          <w:marRight w:val="0"/>
          <w:marTop w:val="360"/>
          <w:marBottom w:val="0"/>
          <w:divBdr>
            <w:top w:val="none" w:sz="0" w:space="0" w:color="auto"/>
            <w:left w:val="none" w:sz="0" w:space="0" w:color="auto"/>
            <w:bottom w:val="none" w:sz="0" w:space="0" w:color="auto"/>
            <w:right w:val="none" w:sz="0" w:space="0" w:color="auto"/>
          </w:divBdr>
        </w:div>
        <w:div w:id="465709432">
          <w:marLeft w:val="576"/>
          <w:marRight w:val="0"/>
          <w:marTop w:val="360"/>
          <w:marBottom w:val="0"/>
          <w:divBdr>
            <w:top w:val="none" w:sz="0" w:space="0" w:color="auto"/>
            <w:left w:val="none" w:sz="0" w:space="0" w:color="auto"/>
            <w:bottom w:val="none" w:sz="0" w:space="0" w:color="auto"/>
            <w:right w:val="none" w:sz="0" w:space="0" w:color="auto"/>
          </w:divBdr>
        </w:div>
      </w:divsChild>
    </w:div>
    <w:div w:id="465709435">
      <w:marLeft w:val="0"/>
      <w:marRight w:val="0"/>
      <w:marTop w:val="0"/>
      <w:marBottom w:val="0"/>
      <w:divBdr>
        <w:top w:val="none" w:sz="0" w:space="0" w:color="auto"/>
        <w:left w:val="none" w:sz="0" w:space="0" w:color="auto"/>
        <w:bottom w:val="none" w:sz="0" w:space="0" w:color="auto"/>
        <w:right w:val="none" w:sz="0" w:space="0" w:color="auto"/>
      </w:divBdr>
    </w:div>
    <w:div w:id="465709437">
      <w:marLeft w:val="0"/>
      <w:marRight w:val="0"/>
      <w:marTop w:val="0"/>
      <w:marBottom w:val="0"/>
      <w:divBdr>
        <w:top w:val="none" w:sz="0" w:space="0" w:color="auto"/>
        <w:left w:val="none" w:sz="0" w:space="0" w:color="auto"/>
        <w:bottom w:val="none" w:sz="0" w:space="0" w:color="auto"/>
        <w:right w:val="none" w:sz="0" w:space="0" w:color="auto"/>
      </w:divBdr>
    </w:div>
    <w:div w:id="465709439">
      <w:marLeft w:val="0"/>
      <w:marRight w:val="0"/>
      <w:marTop w:val="0"/>
      <w:marBottom w:val="0"/>
      <w:divBdr>
        <w:top w:val="none" w:sz="0" w:space="0" w:color="auto"/>
        <w:left w:val="none" w:sz="0" w:space="0" w:color="auto"/>
        <w:bottom w:val="none" w:sz="0" w:space="0" w:color="auto"/>
        <w:right w:val="none" w:sz="0" w:space="0" w:color="auto"/>
      </w:divBdr>
      <w:divsChild>
        <w:div w:id="465709430">
          <w:marLeft w:val="576"/>
          <w:marRight w:val="0"/>
          <w:marTop w:val="360"/>
          <w:marBottom w:val="0"/>
          <w:divBdr>
            <w:top w:val="none" w:sz="0" w:space="0" w:color="auto"/>
            <w:left w:val="none" w:sz="0" w:space="0" w:color="auto"/>
            <w:bottom w:val="none" w:sz="0" w:space="0" w:color="auto"/>
            <w:right w:val="none" w:sz="0" w:space="0" w:color="auto"/>
          </w:divBdr>
        </w:div>
        <w:div w:id="465709438">
          <w:marLeft w:val="576"/>
          <w:marRight w:val="0"/>
          <w:marTop w:val="360"/>
          <w:marBottom w:val="0"/>
          <w:divBdr>
            <w:top w:val="none" w:sz="0" w:space="0" w:color="auto"/>
            <w:left w:val="none" w:sz="0" w:space="0" w:color="auto"/>
            <w:bottom w:val="none" w:sz="0" w:space="0" w:color="auto"/>
            <w:right w:val="none" w:sz="0" w:space="0" w:color="auto"/>
          </w:divBdr>
        </w:div>
      </w:divsChild>
    </w:div>
    <w:div w:id="465709440">
      <w:marLeft w:val="0"/>
      <w:marRight w:val="0"/>
      <w:marTop w:val="0"/>
      <w:marBottom w:val="0"/>
      <w:divBdr>
        <w:top w:val="none" w:sz="0" w:space="0" w:color="auto"/>
        <w:left w:val="none" w:sz="0" w:space="0" w:color="auto"/>
        <w:bottom w:val="none" w:sz="0" w:space="0" w:color="auto"/>
        <w:right w:val="none" w:sz="0" w:space="0" w:color="auto"/>
      </w:divBdr>
    </w:div>
    <w:div w:id="465709441">
      <w:marLeft w:val="0"/>
      <w:marRight w:val="0"/>
      <w:marTop w:val="0"/>
      <w:marBottom w:val="0"/>
      <w:divBdr>
        <w:top w:val="none" w:sz="0" w:space="0" w:color="auto"/>
        <w:left w:val="none" w:sz="0" w:space="0" w:color="auto"/>
        <w:bottom w:val="none" w:sz="0" w:space="0" w:color="auto"/>
        <w:right w:val="none" w:sz="0" w:space="0" w:color="auto"/>
      </w:divBdr>
    </w:div>
    <w:div w:id="465709442">
      <w:marLeft w:val="0"/>
      <w:marRight w:val="0"/>
      <w:marTop w:val="0"/>
      <w:marBottom w:val="0"/>
      <w:divBdr>
        <w:top w:val="none" w:sz="0" w:space="0" w:color="auto"/>
        <w:left w:val="none" w:sz="0" w:space="0" w:color="auto"/>
        <w:bottom w:val="none" w:sz="0" w:space="0" w:color="auto"/>
        <w:right w:val="none" w:sz="0" w:space="0" w:color="auto"/>
      </w:divBdr>
    </w:div>
    <w:div w:id="465709444">
      <w:marLeft w:val="0"/>
      <w:marRight w:val="0"/>
      <w:marTop w:val="0"/>
      <w:marBottom w:val="0"/>
      <w:divBdr>
        <w:top w:val="none" w:sz="0" w:space="0" w:color="auto"/>
        <w:left w:val="none" w:sz="0" w:space="0" w:color="auto"/>
        <w:bottom w:val="none" w:sz="0" w:space="0" w:color="auto"/>
        <w:right w:val="none" w:sz="0" w:space="0" w:color="auto"/>
      </w:divBdr>
      <w:divsChild>
        <w:div w:id="465709421">
          <w:marLeft w:val="576"/>
          <w:marRight w:val="0"/>
          <w:marTop w:val="360"/>
          <w:marBottom w:val="0"/>
          <w:divBdr>
            <w:top w:val="none" w:sz="0" w:space="0" w:color="auto"/>
            <w:left w:val="none" w:sz="0" w:space="0" w:color="auto"/>
            <w:bottom w:val="none" w:sz="0" w:space="0" w:color="auto"/>
            <w:right w:val="none" w:sz="0" w:space="0" w:color="auto"/>
          </w:divBdr>
        </w:div>
        <w:div w:id="465709436">
          <w:marLeft w:val="576"/>
          <w:marRight w:val="0"/>
          <w:marTop w:val="360"/>
          <w:marBottom w:val="0"/>
          <w:divBdr>
            <w:top w:val="none" w:sz="0" w:space="0" w:color="auto"/>
            <w:left w:val="none" w:sz="0" w:space="0" w:color="auto"/>
            <w:bottom w:val="none" w:sz="0" w:space="0" w:color="auto"/>
            <w:right w:val="none" w:sz="0" w:space="0" w:color="auto"/>
          </w:divBdr>
        </w:div>
        <w:div w:id="465709443">
          <w:marLeft w:val="576"/>
          <w:marRight w:val="0"/>
          <w:marTop w:val="360"/>
          <w:marBottom w:val="0"/>
          <w:divBdr>
            <w:top w:val="none" w:sz="0" w:space="0" w:color="auto"/>
            <w:left w:val="none" w:sz="0" w:space="0" w:color="auto"/>
            <w:bottom w:val="none" w:sz="0" w:space="0" w:color="auto"/>
            <w:right w:val="none" w:sz="0" w:space="0" w:color="auto"/>
          </w:divBdr>
        </w:div>
      </w:divsChild>
    </w:div>
    <w:div w:id="465709446">
      <w:marLeft w:val="0"/>
      <w:marRight w:val="0"/>
      <w:marTop w:val="0"/>
      <w:marBottom w:val="0"/>
      <w:divBdr>
        <w:top w:val="none" w:sz="0" w:space="0" w:color="auto"/>
        <w:left w:val="none" w:sz="0" w:space="0" w:color="auto"/>
        <w:bottom w:val="none" w:sz="0" w:space="0" w:color="auto"/>
        <w:right w:val="none" w:sz="0" w:space="0" w:color="auto"/>
      </w:divBdr>
    </w:div>
    <w:div w:id="465709447">
      <w:marLeft w:val="0"/>
      <w:marRight w:val="0"/>
      <w:marTop w:val="0"/>
      <w:marBottom w:val="0"/>
      <w:divBdr>
        <w:top w:val="none" w:sz="0" w:space="0" w:color="auto"/>
        <w:left w:val="none" w:sz="0" w:space="0" w:color="auto"/>
        <w:bottom w:val="none" w:sz="0" w:space="0" w:color="auto"/>
        <w:right w:val="none" w:sz="0" w:space="0" w:color="auto"/>
      </w:divBdr>
      <w:divsChild>
        <w:div w:id="465709429">
          <w:marLeft w:val="576"/>
          <w:marRight w:val="0"/>
          <w:marTop w:val="360"/>
          <w:marBottom w:val="0"/>
          <w:divBdr>
            <w:top w:val="none" w:sz="0" w:space="0" w:color="auto"/>
            <w:left w:val="none" w:sz="0" w:space="0" w:color="auto"/>
            <w:bottom w:val="none" w:sz="0" w:space="0" w:color="auto"/>
            <w:right w:val="none" w:sz="0" w:space="0" w:color="auto"/>
          </w:divBdr>
        </w:div>
        <w:div w:id="465709433">
          <w:marLeft w:val="576"/>
          <w:marRight w:val="0"/>
          <w:marTop w:val="360"/>
          <w:marBottom w:val="0"/>
          <w:divBdr>
            <w:top w:val="none" w:sz="0" w:space="0" w:color="auto"/>
            <w:left w:val="none" w:sz="0" w:space="0" w:color="auto"/>
            <w:bottom w:val="none" w:sz="0" w:space="0" w:color="auto"/>
            <w:right w:val="none" w:sz="0" w:space="0" w:color="auto"/>
          </w:divBdr>
        </w:div>
        <w:div w:id="465709445">
          <w:marLeft w:val="576"/>
          <w:marRight w:val="0"/>
          <w:marTop w:val="360"/>
          <w:marBottom w:val="0"/>
          <w:divBdr>
            <w:top w:val="none" w:sz="0" w:space="0" w:color="auto"/>
            <w:left w:val="none" w:sz="0" w:space="0" w:color="auto"/>
            <w:bottom w:val="none" w:sz="0" w:space="0" w:color="auto"/>
            <w:right w:val="none" w:sz="0" w:space="0" w:color="auto"/>
          </w:divBdr>
        </w:div>
      </w:divsChild>
    </w:div>
    <w:div w:id="1649163697">
      <w:bodyDiv w:val="1"/>
      <w:marLeft w:val="0"/>
      <w:marRight w:val="0"/>
      <w:marTop w:val="0"/>
      <w:marBottom w:val="0"/>
      <w:divBdr>
        <w:top w:val="none" w:sz="0" w:space="0" w:color="auto"/>
        <w:left w:val="none" w:sz="0" w:space="0" w:color="auto"/>
        <w:bottom w:val="none" w:sz="0" w:space="0" w:color="auto"/>
        <w:right w:val="none" w:sz="0" w:space="0" w:color="auto"/>
      </w:divBdr>
    </w:div>
    <w:div w:id="213054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11</Pages>
  <Words>878</Words>
  <Characters>5010</Characters>
  <Application>Microsoft Office Word</Application>
  <DocSecurity>0</DocSecurity>
  <Lines>41</Lines>
  <Paragraphs>11</Paragraphs>
  <ScaleCrop>false</ScaleCrop>
  <Company/>
  <LinksUpToDate>false</LinksUpToDate>
  <CharactersWithSpaces>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真耶穌教會台灣總會</dc:title>
  <dc:creator>黃聖吉</dc:creator>
  <cp:lastModifiedBy>CGM TJC</cp:lastModifiedBy>
  <cp:revision>29</cp:revision>
  <cp:lastPrinted>2019-08-21T02:06:00Z</cp:lastPrinted>
  <dcterms:created xsi:type="dcterms:W3CDTF">2019-08-20T08:31:00Z</dcterms:created>
  <dcterms:modified xsi:type="dcterms:W3CDTF">2019-08-21T02:15:00Z</dcterms:modified>
</cp:coreProperties>
</file>